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947" w:rsidRDefault="007B1947" w:rsidP="007B1947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lang w:val="en-US" w:eastAsia="ja-JP"/>
        </w:rPr>
      </w:pPr>
    </w:p>
    <w:p w:rsidR="007B1947" w:rsidRDefault="007B1947" w:rsidP="007B1947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lang w:val="en-US" w:eastAsia="ja-JP"/>
        </w:rPr>
      </w:pPr>
      <w:r>
        <w:rPr>
          <w:rFonts w:ascii="Arial" w:eastAsia="MS Mincho" w:hAnsi="Arial" w:cs="Arial"/>
          <w:b/>
          <w:noProof/>
          <w:sz w:val="24"/>
          <w:szCs w:val="24"/>
          <w:lang w:eastAsia="en-ZA"/>
        </w:rPr>
        <w:drawing>
          <wp:inline distT="0" distB="0" distL="0" distR="0">
            <wp:extent cx="5731510" cy="834530"/>
            <wp:effectExtent l="0" t="0" r="2540" b="3810"/>
            <wp:docPr id="1" name="Picture 1" descr="C:\Users\Louis\Documents\BC WEBSITE NEW\Basic_Concepts_F_Logo_RGB 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uis\Documents\BC WEBSITE NEW\Basic_Concepts_F_Logo_RGB NEW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3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947" w:rsidRDefault="007B1947" w:rsidP="007B1947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lang w:val="en-US" w:eastAsia="ja-JP"/>
        </w:rPr>
      </w:pPr>
    </w:p>
    <w:p w:rsidR="007B1947" w:rsidRDefault="007B1947" w:rsidP="007B1947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lang w:val="en-US" w:eastAsia="ja-JP"/>
        </w:rPr>
      </w:pPr>
    </w:p>
    <w:p w:rsidR="007B1947" w:rsidRPr="007B1947" w:rsidRDefault="007B1947" w:rsidP="007B1947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lang w:val="en-US" w:eastAsia="ja-JP"/>
        </w:rPr>
      </w:pPr>
      <w:r w:rsidRPr="007B1947">
        <w:rPr>
          <w:rFonts w:ascii="Arial" w:eastAsia="MS Mincho" w:hAnsi="Arial" w:cs="Arial"/>
          <w:b/>
          <w:sz w:val="24"/>
          <w:szCs w:val="24"/>
          <w:lang w:val="en-US" w:eastAsia="ja-JP"/>
        </w:rPr>
        <w:t>NAMAQUA EDUCATION DISTRICT (2016-2017)</w:t>
      </w:r>
    </w:p>
    <w:p w:rsidR="007B1947" w:rsidRPr="007B1947" w:rsidRDefault="007B1947" w:rsidP="007B1947">
      <w:pPr>
        <w:spacing w:after="0" w:line="240" w:lineRule="auto"/>
        <w:jc w:val="center"/>
        <w:rPr>
          <w:rFonts w:ascii="Arial" w:eastAsia="MS Mincho" w:hAnsi="Arial" w:cs="Arial"/>
          <w:sz w:val="24"/>
          <w:szCs w:val="24"/>
          <w:lang w:val="en-US" w:eastAsia="ja-JP"/>
        </w:rPr>
      </w:pPr>
      <w:r w:rsidRPr="007B1947">
        <w:rPr>
          <w:rFonts w:ascii="Arial" w:eastAsia="MS Mincho" w:hAnsi="Arial" w:cs="Arial"/>
          <w:sz w:val="24"/>
          <w:szCs w:val="24"/>
          <w:lang w:val="en-US" w:eastAsia="ja-JP"/>
        </w:rPr>
        <w:t xml:space="preserve">A </w:t>
      </w:r>
      <w:smartTag w:uri="urn:schemas-microsoft-com:office:smarttags" w:element="PersonName">
        <w:r w:rsidRPr="007B1947">
          <w:rPr>
            <w:rFonts w:ascii="Arial" w:eastAsia="MS Mincho" w:hAnsi="Arial" w:cs="Arial"/>
            <w:sz w:val="24"/>
            <w:szCs w:val="24"/>
            <w:lang w:val="en-US" w:eastAsia="ja-JP"/>
          </w:rPr>
          <w:t>Basic Concepts</w:t>
        </w:r>
      </w:smartTag>
      <w:r w:rsidRPr="007B1947">
        <w:rPr>
          <w:rFonts w:ascii="Arial" w:eastAsia="MS Mincho" w:hAnsi="Arial" w:cs="Arial"/>
          <w:sz w:val="24"/>
          <w:szCs w:val="24"/>
          <w:lang w:val="en-US" w:eastAsia="ja-JP"/>
        </w:rPr>
        <w:t xml:space="preserve"> Project for Grade R Practitioners</w:t>
      </w:r>
    </w:p>
    <w:p w:rsidR="007B1947" w:rsidRPr="007B1947" w:rsidRDefault="007B1947" w:rsidP="007B1947">
      <w:pPr>
        <w:spacing w:after="0" w:line="240" w:lineRule="auto"/>
        <w:jc w:val="center"/>
        <w:rPr>
          <w:rFonts w:ascii="Arial" w:eastAsia="MS Mincho" w:hAnsi="Arial" w:cs="Arial"/>
          <w:sz w:val="24"/>
          <w:szCs w:val="24"/>
          <w:lang w:val="en-US" w:eastAsia="ja-JP"/>
        </w:rPr>
      </w:pPr>
    </w:p>
    <w:p w:rsidR="007B1947" w:rsidRPr="007B1947" w:rsidRDefault="007B1947" w:rsidP="007B1947">
      <w:pPr>
        <w:spacing w:after="0" w:line="240" w:lineRule="auto"/>
        <w:jc w:val="center"/>
        <w:rPr>
          <w:rFonts w:ascii="Arial" w:eastAsia="MS Mincho" w:hAnsi="Arial" w:cs="Arial"/>
          <w:sz w:val="24"/>
          <w:szCs w:val="24"/>
          <w:lang w:val="en-US" w:eastAsia="ja-JP"/>
        </w:rPr>
      </w:pPr>
    </w:p>
    <w:p w:rsidR="007B1947" w:rsidRPr="007B1947" w:rsidRDefault="007B1947" w:rsidP="007B1947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lang w:val="en-US" w:eastAsia="ja-JP"/>
        </w:rPr>
      </w:pPr>
      <w:r w:rsidRPr="007B1947">
        <w:rPr>
          <w:rFonts w:ascii="Arial" w:eastAsia="MS Mincho" w:hAnsi="Arial" w:cs="Arial"/>
          <w:b/>
          <w:sz w:val="24"/>
          <w:szCs w:val="24"/>
          <w:lang w:val="en-US" w:eastAsia="ja-JP"/>
        </w:rPr>
        <w:t xml:space="preserve">Baseline Data </w:t>
      </w:r>
      <w:r>
        <w:rPr>
          <w:rFonts w:ascii="Arial" w:eastAsia="MS Mincho" w:hAnsi="Arial" w:cs="Arial"/>
          <w:b/>
          <w:sz w:val="24"/>
          <w:szCs w:val="24"/>
          <w:lang w:val="en-US" w:eastAsia="ja-JP"/>
        </w:rPr>
        <w:t>2</w:t>
      </w:r>
      <w:r w:rsidRPr="007B1947">
        <w:rPr>
          <w:rFonts w:ascii="Arial" w:eastAsia="MS Mincho" w:hAnsi="Arial" w:cs="Arial"/>
          <w:b/>
          <w:sz w:val="24"/>
          <w:szCs w:val="24"/>
          <w:lang w:val="en-US" w:eastAsia="ja-JP"/>
        </w:rPr>
        <w:t xml:space="preserve">: </w:t>
      </w:r>
      <w:r>
        <w:rPr>
          <w:rFonts w:ascii="Arial" w:eastAsia="MS Mincho" w:hAnsi="Arial" w:cs="Arial"/>
          <w:b/>
          <w:sz w:val="24"/>
          <w:szCs w:val="24"/>
          <w:lang w:val="en-US" w:eastAsia="ja-JP"/>
        </w:rPr>
        <w:t>Word</w:t>
      </w:r>
      <w:r w:rsidR="001C5F42">
        <w:rPr>
          <w:rFonts w:ascii="Arial" w:eastAsia="MS Mincho" w:hAnsi="Arial" w:cs="Arial"/>
          <w:b/>
          <w:sz w:val="24"/>
          <w:szCs w:val="24"/>
          <w:lang w:val="en-US" w:eastAsia="ja-JP"/>
        </w:rPr>
        <w:t xml:space="preserve"> Knowledge </w:t>
      </w:r>
      <w:r>
        <w:rPr>
          <w:rFonts w:ascii="Arial" w:eastAsia="MS Mincho" w:hAnsi="Arial" w:cs="Arial"/>
          <w:b/>
          <w:sz w:val="24"/>
          <w:szCs w:val="24"/>
          <w:lang w:val="en-US" w:eastAsia="ja-JP"/>
        </w:rPr>
        <w:t>Test</w:t>
      </w:r>
      <w:r w:rsidRPr="007B1947">
        <w:rPr>
          <w:rFonts w:ascii="Arial" w:eastAsia="MS Mincho" w:hAnsi="Arial" w:cs="Arial"/>
          <w:b/>
          <w:sz w:val="24"/>
          <w:szCs w:val="24"/>
          <w:lang w:val="en-US" w:eastAsia="ja-JP"/>
        </w:rPr>
        <w:t xml:space="preserve"> (</w:t>
      </w:r>
      <w:r>
        <w:rPr>
          <w:rFonts w:ascii="Arial" w:eastAsia="MS Mincho" w:hAnsi="Arial" w:cs="Arial"/>
          <w:b/>
          <w:sz w:val="24"/>
          <w:szCs w:val="24"/>
          <w:lang w:val="en-US" w:eastAsia="ja-JP"/>
        </w:rPr>
        <w:t>November</w:t>
      </w:r>
      <w:r w:rsidRPr="007B1947">
        <w:rPr>
          <w:rFonts w:ascii="Arial" w:eastAsia="MS Mincho" w:hAnsi="Arial" w:cs="Arial"/>
          <w:b/>
          <w:sz w:val="24"/>
          <w:szCs w:val="24"/>
          <w:lang w:val="en-US" w:eastAsia="ja-JP"/>
        </w:rPr>
        <w:t xml:space="preserve"> 2016)</w:t>
      </w:r>
    </w:p>
    <w:p w:rsidR="007B1947" w:rsidRPr="007B1947" w:rsidRDefault="007B1947" w:rsidP="007B1947">
      <w:pPr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val="en-US" w:eastAsia="ja-JP"/>
        </w:rPr>
      </w:pPr>
    </w:p>
    <w:p w:rsidR="007B1947" w:rsidRPr="007B1947" w:rsidRDefault="007B1947" w:rsidP="007B1947">
      <w:pPr>
        <w:spacing w:after="0"/>
        <w:jc w:val="center"/>
        <w:rPr>
          <w:rFonts w:ascii="Times New Roman" w:eastAsia="MS Mincho" w:hAnsi="Times New Roman"/>
          <w:sz w:val="24"/>
          <w:szCs w:val="24"/>
          <w:lang w:val="en-US" w:eastAsia="ja-JP"/>
        </w:rPr>
      </w:pPr>
    </w:p>
    <w:p w:rsidR="007B1947" w:rsidRPr="007B1947" w:rsidRDefault="007B1947" w:rsidP="00286B6F">
      <w:pPr>
        <w:spacing w:after="0" w:line="360" w:lineRule="auto"/>
        <w:rPr>
          <w:rFonts w:ascii="Arial" w:eastAsia="MS Mincho" w:hAnsi="Arial" w:cs="Arial"/>
          <w:b/>
          <w:sz w:val="24"/>
          <w:szCs w:val="24"/>
          <w:lang w:val="en-US" w:eastAsia="ja-JP"/>
        </w:rPr>
      </w:pPr>
      <w:r w:rsidRPr="007B1947">
        <w:rPr>
          <w:rFonts w:ascii="Arial" w:eastAsia="MS Mincho" w:hAnsi="Arial" w:cs="Arial"/>
          <w:sz w:val="24"/>
          <w:szCs w:val="24"/>
          <w:lang w:val="en-US" w:eastAsia="ja-JP"/>
        </w:rPr>
        <w:t>1</w:t>
      </w:r>
      <w:r w:rsidRPr="007B1947">
        <w:rPr>
          <w:rFonts w:ascii="Arial" w:eastAsia="MS Mincho" w:hAnsi="Arial" w:cs="Arial"/>
          <w:b/>
          <w:sz w:val="24"/>
          <w:szCs w:val="24"/>
          <w:lang w:val="en-US" w:eastAsia="ja-JP"/>
        </w:rPr>
        <w:t>. Introduction:</w:t>
      </w:r>
    </w:p>
    <w:p w:rsidR="007B1947" w:rsidRPr="007B1947" w:rsidRDefault="007B1947" w:rsidP="00286B6F">
      <w:pPr>
        <w:spacing w:after="0" w:line="360" w:lineRule="auto"/>
        <w:jc w:val="both"/>
        <w:rPr>
          <w:rFonts w:ascii="Arial" w:eastAsia="MS Mincho" w:hAnsi="Arial" w:cs="Arial"/>
          <w:sz w:val="24"/>
          <w:szCs w:val="24"/>
          <w:lang w:val="en-US" w:eastAsia="ja-JP"/>
        </w:rPr>
      </w:pPr>
      <w:r w:rsidRPr="007B1947">
        <w:rPr>
          <w:rFonts w:ascii="Arial" w:eastAsia="MS Mincho" w:hAnsi="Arial" w:cs="Arial"/>
          <w:sz w:val="24"/>
          <w:szCs w:val="24"/>
          <w:lang w:val="en-US" w:eastAsia="ja-JP"/>
        </w:rPr>
        <w:t xml:space="preserve">Baseline data for the project was gathered from learners in Grade 1 at the start of 2016 using the </w:t>
      </w:r>
      <w:r w:rsidRPr="007B1947">
        <w:rPr>
          <w:rFonts w:ascii="Arial" w:eastAsia="MS Mincho" w:hAnsi="Arial" w:cs="Arial"/>
          <w:i/>
          <w:sz w:val="24"/>
          <w:szCs w:val="24"/>
          <w:lang w:val="en-US" w:eastAsia="ja-JP"/>
        </w:rPr>
        <w:t>Test of Basic Concepts Knowledge</w:t>
      </w:r>
      <w:r w:rsidRPr="007B1947">
        <w:rPr>
          <w:rFonts w:ascii="Arial" w:eastAsia="MS Mincho" w:hAnsi="Arial" w:cs="Arial"/>
          <w:sz w:val="24"/>
          <w:szCs w:val="24"/>
          <w:lang w:val="en-US" w:eastAsia="ja-JP"/>
        </w:rPr>
        <w:t xml:space="preserve"> (TBCK) and at the end of the year using the </w:t>
      </w:r>
      <w:r w:rsidRPr="007B1947">
        <w:rPr>
          <w:rFonts w:ascii="Arial" w:eastAsia="MS Mincho" w:hAnsi="Arial" w:cs="Arial"/>
          <w:i/>
          <w:sz w:val="24"/>
          <w:szCs w:val="24"/>
          <w:lang w:val="en-US" w:eastAsia="ja-JP"/>
        </w:rPr>
        <w:t>Word Knowledge Test</w:t>
      </w:r>
      <w:r w:rsidRPr="007B1947">
        <w:rPr>
          <w:rFonts w:ascii="Arial" w:eastAsia="MS Mincho" w:hAnsi="Arial" w:cs="Arial"/>
          <w:sz w:val="24"/>
          <w:szCs w:val="24"/>
          <w:lang w:val="en-US" w:eastAsia="ja-JP"/>
        </w:rPr>
        <w:t xml:space="preserve">. The current report will focus on the results of the </w:t>
      </w:r>
      <w:r w:rsidR="002615E1">
        <w:rPr>
          <w:rFonts w:ascii="Arial" w:eastAsia="MS Mincho" w:hAnsi="Arial" w:cs="Arial"/>
          <w:sz w:val="24"/>
          <w:szCs w:val="24"/>
          <w:lang w:val="en-US" w:eastAsia="ja-JP"/>
        </w:rPr>
        <w:t>Word</w:t>
      </w:r>
      <w:r w:rsidR="001C5F42">
        <w:rPr>
          <w:rFonts w:ascii="Arial" w:eastAsia="MS Mincho" w:hAnsi="Arial" w:cs="Arial"/>
          <w:sz w:val="24"/>
          <w:szCs w:val="24"/>
          <w:lang w:val="en-US" w:eastAsia="ja-JP"/>
        </w:rPr>
        <w:t xml:space="preserve"> Knowledge</w:t>
      </w:r>
      <w:r w:rsidR="002615E1">
        <w:rPr>
          <w:rFonts w:ascii="Arial" w:eastAsia="MS Mincho" w:hAnsi="Arial" w:cs="Arial"/>
          <w:sz w:val="24"/>
          <w:szCs w:val="24"/>
          <w:lang w:val="en-US" w:eastAsia="ja-JP"/>
        </w:rPr>
        <w:t xml:space="preserve"> Test</w:t>
      </w:r>
      <w:r w:rsidRPr="007B1947">
        <w:rPr>
          <w:rFonts w:ascii="Arial" w:eastAsia="MS Mincho" w:hAnsi="Arial" w:cs="Arial"/>
          <w:sz w:val="24"/>
          <w:szCs w:val="24"/>
          <w:lang w:val="en-US" w:eastAsia="ja-JP"/>
        </w:rPr>
        <w:t>. The baseline data will be compared to the results of intervention learners in Grade 1 in 2018.</w:t>
      </w:r>
    </w:p>
    <w:p w:rsidR="007B1947" w:rsidRPr="007B1947" w:rsidRDefault="007B1947" w:rsidP="00286B6F">
      <w:pPr>
        <w:spacing w:after="0" w:line="360" w:lineRule="auto"/>
        <w:jc w:val="both"/>
        <w:rPr>
          <w:rFonts w:ascii="Arial" w:eastAsia="MS Mincho" w:hAnsi="Arial" w:cs="Arial"/>
          <w:sz w:val="24"/>
          <w:szCs w:val="24"/>
          <w:lang w:val="en-US" w:eastAsia="ja-JP"/>
        </w:rPr>
      </w:pPr>
    </w:p>
    <w:p w:rsidR="007B1947" w:rsidRPr="007B1947" w:rsidRDefault="007B1947" w:rsidP="00286B6F">
      <w:pPr>
        <w:spacing w:after="0" w:line="360" w:lineRule="auto"/>
        <w:jc w:val="both"/>
        <w:rPr>
          <w:rFonts w:ascii="Arial" w:eastAsia="MS Mincho" w:hAnsi="Arial" w:cs="Arial"/>
          <w:b/>
          <w:sz w:val="24"/>
          <w:szCs w:val="24"/>
          <w:lang w:val="en-US" w:eastAsia="ja-JP"/>
        </w:rPr>
      </w:pPr>
      <w:r w:rsidRPr="007B1947">
        <w:rPr>
          <w:rFonts w:ascii="Arial" w:eastAsia="MS Mincho" w:hAnsi="Arial" w:cs="Arial"/>
          <w:sz w:val="24"/>
          <w:szCs w:val="24"/>
          <w:lang w:val="en-US" w:eastAsia="ja-JP"/>
        </w:rPr>
        <w:t>2</w:t>
      </w:r>
      <w:r w:rsidRPr="007B1947">
        <w:rPr>
          <w:rFonts w:ascii="Arial" w:eastAsia="MS Mincho" w:hAnsi="Arial" w:cs="Arial"/>
          <w:b/>
          <w:sz w:val="24"/>
          <w:szCs w:val="24"/>
          <w:lang w:val="en-US" w:eastAsia="ja-JP"/>
        </w:rPr>
        <w:t>. Method:</w:t>
      </w:r>
    </w:p>
    <w:p w:rsidR="007B1947" w:rsidRPr="007B1947" w:rsidRDefault="007B1947" w:rsidP="00286B6F">
      <w:pPr>
        <w:spacing w:after="0" w:line="360" w:lineRule="auto"/>
        <w:jc w:val="both"/>
        <w:rPr>
          <w:rFonts w:ascii="Arial" w:eastAsia="MS Mincho" w:hAnsi="Arial" w:cs="Arial"/>
          <w:sz w:val="24"/>
          <w:szCs w:val="24"/>
          <w:lang w:val="en-US" w:eastAsia="ja-JP"/>
        </w:rPr>
      </w:pPr>
      <w:r w:rsidRPr="007B1947">
        <w:rPr>
          <w:rFonts w:ascii="Arial" w:eastAsia="MS Mincho" w:hAnsi="Arial" w:cs="Arial"/>
          <w:sz w:val="24"/>
          <w:szCs w:val="24"/>
          <w:lang w:val="en-US" w:eastAsia="ja-JP"/>
        </w:rPr>
        <w:t xml:space="preserve">The sample was </w:t>
      </w:r>
      <w:r w:rsidR="00D150A8">
        <w:rPr>
          <w:rFonts w:ascii="Arial" w:eastAsia="MS Mincho" w:hAnsi="Arial" w:cs="Arial"/>
          <w:sz w:val="24"/>
          <w:szCs w:val="24"/>
          <w:lang w:val="en-US" w:eastAsia="ja-JP"/>
        </w:rPr>
        <w:t xml:space="preserve">randomly </w:t>
      </w:r>
      <w:r w:rsidRPr="007B1947">
        <w:rPr>
          <w:rFonts w:ascii="Arial" w:eastAsia="MS Mincho" w:hAnsi="Arial" w:cs="Arial"/>
          <w:sz w:val="24"/>
          <w:szCs w:val="24"/>
          <w:lang w:val="en-US" w:eastAsia="ja-JP"/>
        </w:rPr>
        <w:t>drawn from the five largest Grade 1 groups in the project. See table below. These schools comprise 56% of the</w:t>
      </w:r>
      <w:r w:rsidR="00C274CF">
        <w:rPr>
          <w:rFonts w:ascii="Arial" w:eastAsia="MS Mincho" w:hAnsi="Arial" w:cs="Arial"/>
          <w:sz w:val="24"/>
          <w:szCs w:val="24"/>
          <w:lang w:val="en-US" w:eastAsia="ja-JP"/>
        </w:rPr>
        <w:t xml:space="preserve"> baseline</w:t>
      </w:r>
      <w:r w:rsidRPr="007B1947">
        <w:rPr>
          <w:rFonts w:ascii="Arial" w:eastAsia="MS Mincho" w:hAnsi="Arial" w:cs="Arial"/>
          <w:sz w:val="24"/>
          <w:szCs w:val="24"/>
          <w:lang w:val="en-US" w:eastAsia="ja-JP"/>
        </w:rPr>
        <w:t xml:space="preserve"> Grade 1 learner population. The sample represent</w:t>
      </w:r>
      <w:r w:rsidR="00D150A8">
        <w:rPr>
          <w:rFonts w:ascii="Arial" w:eastAsia="MS Mincho" w:hAnsi="Arial" w:cs="Arial"/>
          <w:sz w:val="24"/>
          <w:szCs w:val="24"/>
          <w:lang w:val="en-US" w:eastAsia="ja-JP"/>
        </w:rPr>
        <w:t>ed</w:t>
      </w:r>
      <w:r w:rsidRPr="007B1947">
        <w:rPr>
          <w:rFonts w:ascii="Arial" w:eastAsia="MS Mincho" w:hAnsi="Arial" w:cs="Arial"/>
          <w:sz w:val="24"/>
          <w:szCs w:val="24"/>
          <w:lang w:val="en-US" w:eastAsia="ja-JP"/>
        </w:rPr>
        <w:t xml:space="preserve"> 16% (n=152) of the</w:t>
      </w:r>
      <w:r w:rsidR="00D150A8">
        <w:rPr>
          <w:rFonts w:ascii="Arial" w:eastAsia="MS Mincho" w:hAnsi="Arial" w:cs="Arial"/>
          <w:sz w:val="24"/>
          <w:szCs w:val="24"/>
          <w:lang w:val="en-US" w:eastAsia="ja-JP"/>
        </w:rPr>
        <w:t xml:space="preserve"> total</w:t>
      </w:r>
      <w:r w:rsidRPr="007B1947">
        <w:rPr>
          <w:rFonts w:ascii="Arial" w:eastAsia="MS Mincho" w:hAnsi="Arial" w:cs="Arial"/>
          <w:sz w:val="24"/>
          <w:szCs w:val="24"/>
          <w:lang w:val="en-US" w:eastAsia="ja-JP"/>
        </w:rPr>
        <w:t xml:space="preserve"> learner population (n=975). The sample was made up of 75 male (49%) and 77 female (51%) learners. The same learners </w:t>
      </w:r>
      <w:r w:rsidR="00885770">
        <w:rPr>
          <w:rFonts w:ascii="Arial" w:eastAsia="MS Mincho" w:hAnsi="Arial" w:cs="Arial"/>
          <w:sz w:val="24"/>
          <w:szCs w:val="24"/>
          <w:lang w:val="en-US" w:eastAsia="ja-JP"/>
        </w:rPr>
        <w:t>were</w:t>
      </w:r>
      <w:r w:rsidRPr="007B1947">
        <w:rPr>
          <w:rFonts w:ascii="Arial" w:eastAsia="MS Mincho" w:hAnsi="Arial" w:cs="Arial"/>
          <w:sz w:val="24"/>
          <w:szCs w:val="24"/>
          <w:lang w:val="en-US" w:eastAsia="ja-JP"/>
        </w:rPr>
        <w:t xml:space="preserve"> tested at the</w:t>
      </w:r>
      <w:r w:rsidR="00885770">
        <w:rPr>
          <w:rFonts w:ascii="Arial" w:eastAsia="MS Mincho" w:hAnsi="Arial" w:cs="Arial"/>
          <w:sz w:val="24"/>
          <w:szCs w:val="24"/>
          <w:lang w:val="en-US" w:eastAsia="ja-JP"/>
        </w:rPr>
        <w:t xml:space="preserve"> start and at</w:t>
      </w:r>
      <w:r w:rsidR="00D150A8">
        <w:rPr>
          <w:rFonts w:ascii="Arial" w:eastAsia="MS Mincho" w:hAnsi="Arial" w:cs="Arial"/>
          <w:sz w:val="24"/>
          <w:szCs w:val="24"/>
          <w:lang w:val="en-US" w:eastAsia="ja-JP"/>
        </w:rPr>
        <w:t xml:space="preserve"> the</w:t>
      </w:r>
      <w:r w:rsidR="00885770">
        <w:rPr>
          <w:rFonts w:ascii="Arial" w:eastAsia="MS Mincho" w:hAnsi="Arial" w:cs="Arial"/>
          <w:sz w:val="24"/>
          <w:szCs w:val="24"/>
          <w:lang w:val="en-US" w:eastAsia="ja-JP"/>
        </w:rPr>
        <w:t xml:space="preserve"> </w:t>
      </w:r>
      <w:r w:rsidRPr="007B1947">
        <w:rPr>
          <w:rFonts w:ascii="Arial" w:eastAsia="MS Mincho" w:hAnsi="Arial" w:cs="Arial"/>
          <w:sz w:val="24"/>
          <w:szCs w:val="24"/>
          <w:lang w:val="en-US" w:eastAsia="ja-JP"/>
        </w:rPr>
        <w:t>end of the year for Baseline</w:t>
      </w:r>
      <w:r w:rsidR="00885770">
        <w:rPr>
          <w:rFonts w:ascii="Arial" w:eastAsia="MS Mincho" w:hAnsi="Arial" w:cs="Arial"/>
          <w:sz w:val="24"/>
          <w:szCs w:val="24"/>
          <w:lang w:val="en-US" w:eastAsia="ja-JP"/>
        </w:rPr>
        <w:t xml:space="preserve"> 1 and</w:t>
      </w:r>
      <w:r w:rsidRPr="007B1947">
        <w:rPr>
          <w:rFonts w:ascii="Arial" w:eastAsia="MS Mincho" w:hAnsi="Arial" w:cs="Arial"/>
          <w:sz w:val="24"/>
          <w:szCs w:val="24"/>
          <w:lang w:val="en-US" w:eastAsia="ja-JP"/>
        </w:rPr>
        <w:t xml:space="preserve"> 2.</w:t>
      </w:r>
      <w:r w:rsidR="00D150A8">
        <w:rPr>
          <w:rFonts w:ascii="Arial" w:eastAsia="MS Mincho" w:hAnsi="Arial" w:cs="Arial"/>
          <w:sz w:val="24"/>
          <w:szCs w:val="24"/>
          <w:lang w:val="en-US" w:eastAsia="ja-JP"/>
        </w:rPr>
        <w:t xml:space="preserve"> </w:t>
      </w:r>
    </w:p>
    <w:p w:rsidR="007B1947" w:rsidRPr="007B1947" w:rsidRDefault="007B1947" w:rsidP="007B1947">
      <w:pPr>
        <w:spacing w:after="0"/>
        <w:jc w:val="both"/>
        <w:rPr>
          <w:rFonts w:ascii="Arial" w:eastAsia="MS Mincho" w:hAnsi="Arial" w:cs="Arial"/>
          <w:sz w:val="24"/>
          <w:szCs w:val="24"/>
          <w:lang w:val="en-US" w:eastAsia="ja-JP"/>
        </w:rPr>
      </w:pPr>
    </w:p>
    <w:p w:rsidR="007B1947" w:rsidRPr="007B1947" w:rsidRDefault="007B1947" w:rsidP="007B1947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lang w:val="en-US" w:eastAsia="ja-JP"/>
        </w:rPr>
      </w:pPr>
      <w:r w:rsidRPr="007B1947">
        <w:rPr>
          <w:rFonts w:ascii="Arial" w:eastAsia="MS Mincho" w:hAnsi="Arial" w:cs="Arial"/>
          <w:b/>
          <w:sz w:val="24"/>
          <w:szCs w:val="24"/>
          <w:lang w:val="en-US" w:eastAsia="ja-JP"/>
        </w:rPr>
        <w:t>Table 1: Baseline Sample</w:t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3"/>
        <w:gridCol w:w="1418"/>
        <w:gridCol w:w="1276"/>
        <w:gridCol w:w="1134"/>
        <w:gridCol w:w="1559"/>
      </w:tblGrid>
      <w:tr w:rsidR="007B1947" w:rsidRPr="00286B6F" w:rsidTr="00CF4634">
        <w:tc>
          <w:tcPr>
            <w:tcW w:w="2493" w:type="dxa"/>
            <w:shd w:val="clear" w:color="auto" w:fill="A6A6A6"/>
          </w:tcPr>
          <w:p w:rsidR="007B1947" w:rsidRPr="00286B6F" w:rsidRDefault="007B1947" w:rsidP="007B194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4"/>
                <w:lang w:val="en-US" w:eastAsia="ja-JP"/>
              </w:rPr>
            </w:pPr>
            <w:r w:rsidRPr="00286B6F">
              <w:rPr>
                <w:rFonts w:ascii="Arial" w:eastAsia="MS Mincho" w:hAnsi="Arial" w:cs="Arial"/>
                <w:sz w:val="20"/>
                <w:szCs w:val="24"/>
                <w:lang w:val="en-US" w:eastAsia="ja-JP"/>
              </w:rPr>
              <w:t>School</w:t>
            </w:r>
          </w:p>
        </w:tc>
        <w:tc>
          <w:tcPr>
            <w:tcW w:w="1418" w:type="dxa"/>
            <w:shd w:val="clear" w:color="auto" w:fill="A6A6A6"/>
          </w:tcPr>
          <w:p w:rsidR="007B1947" w:rsidRPr="00286B6F" w:rsidRDefault="007B1947" w:rsidP="007B194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4"/>
                <w:lang w:val="en-US" w:eastAsia="ja-JP"/>
              </w:rPr>
            </w:pPr>
            <w:r w:rsidRPr="00286B6F">
              <w:rPr>
                <w:rFonts w:ascii="Arial" w:eastAsia="MS Mincho" w:hAnsi="Arial" w:cs="Arial"/>
                <w:sz w:val="20"/>
                <w:szCs w:val="24"/>
                <w:lang w:val="en-US" w:eastAsia="ja-JP"/>
              </w:rPr>
              <w:t>Place</w:t>
            </w:r>
          </w:p>
        </w:tc>
        <w:tc>
          <w:tcPr>
            <w:tcW w:w="1276" w:type="dxa"/>
            <w:shd w:val="clear" w:color="auto" w:fill="A6A6A6"/>
          </w:tcPr>
          <w:p w:rsidR="007B1947" w:rsidRPr="00286B6F" w:rsidRDefault="007B1947" w:rsidP="007B194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4"/>
                <w:lang w:val="en-US" w:eastAsia="ja-JP"/>
              </w:rPr>
            </w:pPr>
            <w:r w:rsidRPr="00286B6F">
              <w:rPr>
                <w:rFonts w:ascii="Arial" w:eastAsia="MS Mincho" w:hAnsi="Arial" w:cs="Arial"/>
                <w:sz w:val="20"/>
                <w:szCs w:val="24"/>
                <w:lang w:val="en-US" w:eastAsia="ja-JP"/>
              </w:rPr>
              <w:t>Number of learners</w:t>
            </w:r>
          </w:p>
        </w:tc>
        <w:tc>
          <w:tcPr>
            <w:tcW w:w="1134" w:type="dxa"/>
            <w:shd w:val="clear" w:color="auto" w:fill="A6A6A6"/>
          </w:tcPr>
          <w:p w:rsidR="007B1947" w:rsidRPr="00286B6F" w:rsidRDefault="007B1947" w:rsidP="007B194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4"/>
                <w:lang w:val="en-US" w:eastAsia="ja-JP"/>
              </w:rPr>
            </w:pPr>
            <w:r w:rsidRPr="00286B6F">
              <w:rPr>
                <w:rFonts w:ascii="Arial" w:eastAsia="MS Mincho" w:hAnsi="Arial" w:cs="Arial"/>
                <w:sz w:val="20"/>
                <w:szCs w:val="24"/>
                <w:lang w:val="en-US" w:eastAsia="ja-JP"/>
              </w:rPr>
              <w:t>Number of learners selected</w:t>
            </w:r>
          </w:p>
        </w:tc>
        <w:tc>
          <w:tcPr>
            <w:tcW w:w="1559" w:type="dxa"/>
            <w:shd w:val="clear" w:color="auto" w:fill="A6A6A6"/>
          </w:tcPr>
          <w:p w:rsidR="007B1947" w:rsidRPr="00286B6F" w:rsidRDefault="007B1947" w:rsidP="007B194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4"/>
                <w:lang w:val="en-US" w:eastAsia="ja-JP"/>
              </w:rPr>
            </w:pPr>
            <w:r w:rsidRPr="00286B6F">
              <w:rPr>
                <w:rFonts w:ascii="Arial" w:eastAsia="MS Mincho" w:hAnsi="Arial" w:cs="Arial"/>
                <w:sz w:val="20"/>
                <w:szCs w:val="24"/>
                <w:lang w:val="en-US" w:eastAsia="ja-JP"/>
              </w:rPr>
              <w:t>Percentage of sample</w:t>
            </w:r>
          </w:p>
        </w:tc>
      </w:tr>
      <w:tr w:rsidR="007B1947" w:rsidRPr="00286B6F" w:rsidTr="00CF4634">
        <w:tc>
          <w:tcPr>
            <w:tcW w:w="2493" w:type="dxa"/>
            <w:shd w:val="clear" w:color="auto" w:fill="auto"/>
          </w:tcPr>
          <w:p w:rsidR="007B1947" w:rsidRPr="00286B6F" w:rsidRDefault="007B1947" w:rsidP="007B1947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4"/>
                <w:lang w:val="en-US" w:eastAsia="ja-JP"/>
              </w:rPr>
            </w:pPr>
            <w:r w:rsidRPr="00286B6F">
              <w:rPr>
                <w:rFonts w:ascii="Arial" w:eastAsia="MS Mincho" w:hAnsi="Arial" w:cs="Arial"/>
                <w:sz w:val="20"/>
                <w:szCs w:val="24"/>
                <w:lang w:val="en-US" w:eastAsia="ja-JP"/>
              </w:rPr>
              <w:t xml:space="preserve">1.Dr </w:t>
            </w:r>
            <w:proofErr w:type="spellStart"/>
            <w:r w:rsidRPr="00286B6F">
              <w:rPr>
                <w:rFonts w:ascii="Arial" w:eastAsia="MS Mincho" w:hAnsi="Arial" w:cs="Arial"/>
                <w:sz w:val="20"/>
                <w:szCs w:val="24"/>
                <w:lang w:val="en-US" w:eastAsia="ja-JP"/>
              </w:rPr>
              <w:t>Izak</w:t>
            </w:r>
            <w:proofErr w:type="spellEnd"/>
            <w:r w:rsidRPr="00286B6F">
              <w:rPr>
                <w:rFonts w:ascii="Arial" w:eastAsia="MS Mincho" w:hAnsi="Arial" w:cs="Arial"/>
                <w:sz w:val="20"/>
                <w:szCs w:val="24"/>
                <w:lang w:val="en-US" w:eastAsia="ja-JP"/>
              </w:rPr>
              <w:t xml:space="preserve"> van </w:t>
            </w:r>
            <w:proofErr w:type="spellStart"/>
            <w:r w:rsidRPr="00286B6F">
              <w:rPr>
                <w:rFonts w:ascii="Arial" w:eastAsia="MS Mincho" w:hAnsi="Arial" w:cs="Arial"/>
                <w:sz w:val="20"/>
                <w:szCs w:val="24"/>
                <w:lang w:val="en-US" w:eastAsia="ja-JP"/>
              </w:rPr>
              <w:t>Niekerk</w:t>
            </w:r>
            <w:proofErr w:type="spellEnd"/>
            <w:r w:rsidRPr="00286B6F">
              <w:rPr>
                <w:rFonts w:ascii="Arial" w:eastAsia="MS Mincho" w:hAnsi="Arial" w:cs="Arial"/>
                <w:sz w:val="20"/>
                <w:szCs w:val="24"/>
                <w:lang w:val="en-US" w:eastAsia="ja-JP"/>
              </w:rPr>
              <w:t xml:space="preserve"> Primary</w:t>
            </w:r>
          </w:p>
        </w:tc>
        <w:tc>
          <w:tcPr>
            <w:tcW w:w="1418" w:type="dxa"/>
            <w:shd w:val="clear" w:color="auto" w:fill="auto"/>
          </w:tcPr>
          <w:p w:rsidR="007B1947" w:rsidRPr="00286B6F" w:rsidRDefault="007B1947" w:rsidP="007B1947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4"/>
                <w:lang w:val="en-US" w:eastAsia="ja-JP"/>
              </w:rPr>
            </w:pPr>
            <w:proofErr w:type="spellStart"/>
            <w:r w:rsidRPr="00286B6F">
              <w:rPr>
                <w:rFonts w:ascii="Arial" w:eastAsia="MS Mincho" w:hAnsi="Arial" w:cs="Arial"/>
                <w:sz w:val="20"/>
                <w:szCs w:val="24"/>
                <w:lang w:val="en-US" w:eastAsia="ja-JP"/>
              </w:rPr>
              <w:t>Bergsig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7B1947" w:rsidRPr="00286B6F" w:rsidRDefault="007B1947" w:rsidP="007B1947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4"/>
                <w:lang w:val="en-US" w:eastAsia="ja-JP"/>
              </w:rPr>
            </w:pPr>
            <w:r w:rsidRPr="00286B6F">
              <w:rPr>
                <w:rFonts w:ascii="Arial" w:eastAsia="MS Mincho" w:hAnsi="Arial" w:cs="Arial"/>
                <w:sz w:val="20"/>
                <w:szCs w:val="24"/>
                <w:lang w:val="en-US" w:eastAsia="ja-JP"/>
              </w:rPr>
              <w:t>164</w:t>
            </w:r>
          </w:p>
        </w:tc>
        <w:tc>
          <w:tcPr>
            <w:tcW w:w="1134" w:type="dxa"/>
            <w:shd w:val="clear" w:color="auto" w:fill="auto"/>
          </w:tcPr>
          <w:p w:rsidR="007B1947" w:rsidRPr="00286B6F" w:rsidRDefault="007B1947" w:rsidP="007B1947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4"/>
                <w:lang w:val="en-US" w:eastAsia="ja-JP"/>
              </w:rPr>
            </w:pPr>
            <w:r w:rsidRPr="00286B6F">
              <w:rPr>
                <w:rFonts w:ascii="Arial" w:eastAsia="MS Mincho" w:hAnsi="Arial" w:cs="Arial"/>
                <w:sz w:val="20"/>
                <w:szCs w:val="24"/>
                <w:lang w:val="en-US" w:eastAsia="ja-JP"/>
              </w:rPr>
              <w:t>45</w:t>
            </w:r>
          </w:p>
        </w:tc>
        <w:tc>
          <w:tcPr>
            <w:tcW w:w="1559" w:type="dxa"/>
            <w:shd w:val="clear" w:color="auto" w:fill="auto"/>
          </w:tcPr>
          <w:p w:rsidR="007B1947" w:rsidRPr="00286B6F" w:rsidRDefault="007B1947" w:rsidP="007B1947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4"/>
                <w:lang w:val="en-US" w:eastAsia="ja-JP"/>
              </w:rPr>
            </w:pPr>
            <w:r w:rsidRPr="00286B6F">
              <w:rPr>
                <w:rFonts w:ascii="Arial" w:eastAsia="MS Mincho" w:hAnsi="Arial" w:cs="Arial"/>
                <w:sz w:val="20"/>
                <w:szCs w:val="24"/>
                <w:lang w:val="en-US" w:eastAsia="ja-JP"/>
              </w:rPr>
              <w:t>29%</w:t>
            </w:r>
          </w:p>
        </w:tc>
      </w:tr>
      <w:tr w:rsidR="007B1947" w:rsidRPr="00286B6F" w:rsidTr="00CF4634">
        <w:tc>
          <w:tcPr>
            <w:tcW w:w="2493" w:type="dxa"/>
            <w:shd w:val="clear" w:color="auto" w:fill="auto"/>
          </w:tcPr>
          <w:p w:rsidR="007B1947" w:rsidRPr="00286B6F" w:rsidRDefault="007B1947" w:rsidP="007B1947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4"/>
                <w:lang w:val="en-US" w:eastAsia="ja-JP"/>
              </w:rPr>
            </w:pPr>
            <w:r w:rsidRPr="00286B6F">
              <w:rPr>
                <w:rFonts w:ascii="Arial" w:eastAsia="MS Mincho" w:hAnsi="Arial" w:cs="Arial"/>
                <w:sz w:val="20"/>
                <w:szCs w:val="24"/>
                <w:lang w:val="en-US" w:eastAsia="ja-JP"/>
              </w:rPr>
              <w:t xml:space="preserve">2.Ferdinand </w:t>
            </w:r>
            <w:proofErr w:type="spellStart"/>
            <w:r w:rsidRPr="00286B6F">
              <w:rPr>
                <w:rFonts w:ascii="Arial" w:eastAsia="MS Mincho" w:hAnsi="Arial" w:cs="Arial"/>
                <w:sz w:val="20"/>
                <w:szCs w:val="24"/>
                <w:lang w:val="en-US" w:eastAsia="ja-JP"/>
              </w:rPr>
              <w:t>Brecher</w:t>
            </w:r>
            <w:proofErr w:type="spellEnd"/>
            <w:r w:rsidRPr="00286B6F">
              <w:rPr>
                <w:rFonts w:ascii="Arial" w:eastAsia="MS Mincho" w:hAnsi="Arial" w:cs="Arial"/>
                <w:sz w:val="20"/>
                <w:szCs w:val="24"/>
                <w:lang w:val="en-US" w:eastAsia="ja-JP"/>
              </w:rPr>
              <w:t xml:space="preserve"> Primary</w:t>
            </w:r>
          </w:p>
        </w:tc>
        <w:tc>
          <w:tcPr>
            <w:tcW w:w="1418" w:type="dxa"/>
            <w:shd w:val="clear" w:color="auto" w:fill="auto"/>
          </w:tcPr>
          <w:p w:rsidR="007B1947" w:rsidRPr="00286B6F" w:rsidRDefault="007B1947" w:rsidP="007B1947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4"/>
                <w:lang w:val="en-US" w:eastAsia="ja-JP"/>
              </w:rPr>
            </w:pPr>
            <w:proofErr w:type="spellStart"/>
            <w:r w:rsidRPr="00286B6F">
              <w:rPr>
                <w:rFonts w:ascii="Arial" w:eastAsia="MS Mincho" w:hAnsi="Arial" w:cs="Arial"/>
                <w:sz w:val="20"/>
                <w:szCs w:val="24"/>
                <w:lang w:val="en-US" w:eastAsia="ja-JP"/>
              </w:rPr>
              <w:t>Steinkopf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7B1947" w:rsidRPr="00286B6F" w:rsidRDefault="007B1947" w:rsidP="007B1947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4"/>
                <w:lang w:val="en-US" w:eastAsia="ja-JP"/>
              </w:rPr>
            </w:pPr>
            <w:r w:rsidRPr="00286B6F">
              <w:rPr>
                <w:rFonts w:ascii="Arial" w:eastAsia="MS Mincho" w:hAnsi="Arial" w:cs="Arial"/>
                <w:sz w:val="20"/>
                <w:szCs w:val="24"/>
                <w:lang w:val="en-US" w:eastAsia="ja-JP"/>
              </w:rPr>
              <w:t>127</w:t>
            </w:r>
          </w:p>
        </w:tc>
        <w:tc>
          <w:tcPr>
            <w:tcW w:w="1134" w:type="dxa"/>
            <w:shd w:val="clear" w:color="auto" w:fill="auto"/>
          </w:tcPr>
          <w:p w:rsidR="007B1947" w:rsidRPr="00286B6F" w:rsidRDefault="007B1947" w:rsidP="007B1947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4"/>
                <w:lang w:val="en-US" w:eastAsia="ja-JP"/>
              </w:rPr>
            </w:pPr>
            <w:r w:rsidRPr="00286B6F">
              <w:rPr>
                <w:rFonts w:ascii="Arial" w:eastAsia="MS Mincho" w:hAnsi="Arial" w:cs="Arial"/>
                <w:sz w:val="20"/>
                <w:szCs w:val="24"/>
                <w:lang w:val="en-US" w:eastAsia="ja-JP"/>
              </w:rPr>
              <w:t>35</w:t>
            </w:r>
          </w:p>
        </w:tc>
        <w:tc>
          <w:tcPr>
            <w:tcW w:w="1559" w:type="dxa"/>
            <w:shd w:val="clear" w:color="auto" w:fill="auto"/>
          </w:tcPr>
          <w:p w:rsidR="007B1947" w:rsidRPr="00286B6F" w:rsidRDefault="007B1947" w:rsidP="007B1947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4"/>
                <w:lang w:val="en-US" w:eastAsia="ja-JP"/>
              </w:rPr>
            </w:pPr>
            <w:r w:rsidRPr="00286B6F">
              <w:rPr>
                <w:rFonts w:ascii="Arial" w:eastAsia="MS Mincho" w:hAnsi="Arial" w:cs="Arial"/>
                <w:sz w:val="20"/>
                <w:szCs w:val="24"/>
                <w:lang w:val="en-US" w:eastAsia="ja-JP"/>
              </w:rPr>
              <w:t>23%</w:t>
            </w:r>
          </w:p>
        </w:tc>
      </w:tr>
      <w:tr w:rsidR="007B1947" w:rsidRPr="00286B6F" w:rsidTr="00CF4634">
        <w:tc>
          <w:tcPr>
            <w:tcW w:w="2493" w:type="dxa"/>
            <w:shd w:val="clear" w:color="auto" w:fill="auto"/>
          </w:tcPr>
          <w:p w:rsidR="007B1947" w:rsidRPr="00286B6F" w:rsidRDefault="007B1947" w:rsidP="007B1947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4"/>
                <w:lang w:val="en-US" w:eastAsia="ja-JP"/>
              </w:rPr>
            </w:pPr>
            <w:r w:rsidRPr="00286B6F">
              <w:rPr>
                <w:rFonts w:ascii="Arial" w:eastAsia="MS Mincho" w:hAnsi="Arial" w:cs="Arial"/>
                <w:sz w:val="20"/>
                <w:szCs w:val="24"/>
                <w:lang w:val="en-US" w:eastAsia="ja-JP"/>
              </w:rPr>
              <w:t xml:space="preserve">3. </w:t>
            </w:r>
            <w:proofErr w:type="spellStart"/>
            <w:r w:rsidRPr="00286B6F">
              <w:rPr>
                <w:rFonts w:ascii="Arial" w:eastAsia="MS Mincho" w:hAnsi="Arial" w:cs="Arial"/>
                <w:sz w:val="20"/>
                <w:szCs w:val="24"/>
                <w:lang w:val="en-US" w:eastAsia="ja-JP"/>
              </w:rPr>
              <w:t>Okiep</w:t>
            </w:r>
            <w:proofErr w:type="spellEnd"/>
            <w:r w:rsidRPr="00286B6F">
              <w:rPr>
                <w:rFonts w:ascii="Arial" w:eastAsia="MS Mincho" w:hAnsi="Arial" w:cs="Arial"/>
                <w:sz w:val="20"/>
                <w:szCs w:val="24"/>
                <w:lang w:val="en-US" w:eastAsia="ja-JP"/>
              </w:rPr>
              <w:t xml:space="preserve"> Primary</w:t>
            </w:r>
          </w:p>
        </w:tc>
        <w:tc>
          <w:tcPr>
            <w:tcW w:w="1418" w:type="dxa"/>
            <w:shd w:val="clear" w:color="auto" w:fill="auto"/>
          </w:tcPr>
          <w:p w:rsidR="007B1947" w:rsidRPr="00286B6F" w:rsidRDefault="007B1947" w:rsidP="007B1947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4"/>
                <w:lang w:val="en-US" w:eastAsia="ja-JP"/>
              </w:rPr>
            </w:pPr>
            <w:proofErr w:type="spellStart"/>
            <w:r w:rsidRPr="00286B6F">
              <w:rPr>
                <w:rFonts w:ascii="Arial" w:eastAsia="MS Mincho" w:hAnsi="Arial" w:cs="Arial"/>
                <w:sz w:val="20"/>
                <w:szCs w:val="24"/>
                <w:lang w:val="en-US" w:eastAsia="ja-JP"/>
              </w:rPr>
              <w:t>Okiep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7B1947" w:rsidRPr="00286B6F" w:rsidRDefault="007B1947" w:rsidP="007B1947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4"/>
                <w:lang w:val="en-US" w:eastAsia="ja-JP"/>
              </w:rPr>
            </w:pPr>
            <w:r w:rsidRPr="00286B6F">
              <w:rPr>
                <w:rFonts w:ascii="Arial" w:eastAsia="MS Mincho" w:hAnsi="Arial" w:cs="Arial"/>
                <w:sz w:val="20"/>
                <w:szCs w:val="24"/>
                <w:lang w:val="en-US" w:eastAsia="ja-JP"/>
              </w:rPr>
              <w:t>110</w:t>
            </w:r>
          </w:p>
        </w:tc>
        <w:tc>
          <w:tcPr>
            <w:tcW w:w="1134" w:type="dxa"/>
            <w:shd w:val="clear" w:color="auto" w:fill="auto"/>
          </w:tcPr>
          <w:p w:rsidR="007B1947" w:rsidRPr="00286B6F" w:rsidRDefault="007B1947" w:rsidP="007B1947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4"/>
                <w:lang w:val="en-US" w:eastAsia="ja-JP"/>
              </w:rPr>
            </w:pPr>
            <w:r w:rsidRPr="00286B6F">
              <w:rPr>
                <w:rFonts w:ascii="Arial" w:eastAsia="MS Mincho" w:hAnsi="Arial" w:cs="Arial"/>
                <w:sz w:val="20"/>
                <w:szCs w:val="24"/>
                <w:lang w:val="en-US" w:eastAsia="ja-JP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:rsidR="007B1947" w:rsidRPr="00286B6F" w:rsidRDefault="007B1947" w:rsidP="007B1947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4"/>
                <w:lang w:val="en-US" w:eastAsia="ja-JP"/>
              </w:rPr>
            </w:pPr>
            <w:r w:rsidRPr="00286B6F">
              <w:rPr>
                <w:rFonts w:ascii="Arial" w:eastAsia="MS Mincho" w:hAnsi="Arial" w:cs="Arial"/>
                <w:sz w:val="20"/>
                <w:szCs w:val="24"/>
                <w:lang w:val="en-US" w:eastAsia="ja-JP"/>
              </w:rPr>
              <w:t>20%</w:t>
            </w:r>
          </w:p>
        </w:tc>
      </w:tr>
      <w:tr w:rsidR="007B1947" w:rsidRPr="00286B6F" w:rsidTr="00CF4634">
        <w:tc>
          <w:tcPr>
            <w:tcW w:w="2493" w:type="dxa"/>
            <w:shd w:val="clear" w:color="auto" w:fill="auto"/>
          </w:tcPr>
          <w:p w:rsidR="007B1947" w:rsidRPr="00286B6F" w:rsidRDefault="007B1947" w:rsidP="007B1947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4"/>
                <w:lang w:val="en-US" w:eastAsia="ja-JP"/>
              </w:rPr>
            </w:pPr>
            <w:r w:rsidRPr="00286B6F">
              <w:rPr>
                <w:rFonts w:ascii="Arial" w:eastAsia="MS Mincho" w:hAnsi="Arial" w:cs="Arial"/>
                <w:sz w:val="20"/>
                <w:szCs w:val="24"/>
                <w:lang w:val="en-US" w:eastAsia="ja-JP"/>
              </w:rPr>
              <w:t>4.Concordia Primary</w:t>
            </w:r>
          </w:p>
        </w:tc>
        <w:tc>
          <w:tcPr>
            <w:tcW w:w="1418" w:type="dxa"/>
            <w:shd w:val="clear" w:color="auto" w:fill="auto"/>
          </w:tcPr>
          <w:p w:rsidR="007B1947" w:rsidRPr="00286B6F" w:rsidRDefault="007B1947" w:rsidP="007B1947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4"/>
                <w:lang w:val="en-US" w:eastAsia="ja-JP"/>
              </w:rPr>
            </w:pPr>
            <w:r w:rsidRPr="00286B6F">
              <w:rPr>
                <w:rFonts w:ascii="Arial" w:eastAsia="MS Mincho" w:hAnsi="Arial" w:cs="Arial"/>
                <w:sz w:val="20"/>
                <w:szCs w:val="24"/>
                <w:lang w:val="en-US" w:eastAsia="ja-JP"/>
              </w:rPr>
              <w:t>Concordia</w:t>
            </w:r>
          </w:p>
        </w:tc>
        <w:tc>
          <w:tcPr>
            <w:tcW w:w="1276" w:type="dxa"/>
            <w:shd w:val="clear" w:color="auto" w:fill="auto"/>
          </w:tcPr>
          <w:p w:rsidR="007B1947" w:rsidRPr="00286B6F" w:rsidRDefault="007B1947" w:rsidP="007B1947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4"/>
                <w:lang w:val="en-US" w:eastAsia="ja-JP"/>
              </w:rPr>
            </w:pPr>
            <w:r w:rsidRPr="00286B6F">
              <w:rPr>
                <w:rFonts w:ascii="Arial" w:eastAsia="MS Mincho" w:hAnsi="Arial" w:cs="Arial"/>
                <w:sz w:val="20"/>
                <w:szCs w:val="24"/>
                <w:lang w:val="en-US" w:eastAsia="ja-JP"/>
              </w:rPr>
              <w:t>87</w:t>
            </w:r>
          </w:p>
        </w:tc>
        <w:tc>
          <w:tcPr>
            <w:tcW w:w="1134" w:type="dxa"/>
            <w:shd w:val="clear" w:color="auto" w:fill="auto"/>
          </w:tcPr>
          <w:p w:rsidR="007B1947" w:rsidRPr="00286B6F" w:rsidRDefault="007B1947" w:rsidP="007B1947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4"/>
                <w:lang w:val="en-US" w:eastAsia="ja-JP"/>
              </w:rPr>
            </w:pPr>
            <w:r w:rsidRPr="00286B6F">
              <w:rPr>
                <w:rFonts w:ascii="Arial" w:eastAsia="MS Mincho" w:hAnsi="Arial" w:cs="Arial"/>
                <w:sz w:val="20"/>
                <w:szCs w:val="24"/>
                <w:lang w:val="en-US" w:eastAsia="ja-JP"/>
              </w:rPr>
              <w:t>24</w:t>
            </w:r>
          </w:p>
        </w:tc>
        <w:tc>
          <w:tcPr>
            <w:tcW w:w="1559" w:type="dxa"/>
            <w:shd w:val="clear" w:color="auto" w:fill="auto"/>
          </w:tcPr>
          <w:p w:rsidR="007B1947" w:rsidRPr="00286B6F" w:rsidRDefault="007B1947" w:rsidP="007B1947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4"/>
                <w:lang w:val="en-US" w:eastAsia="ja-JP"/>
              </w:rPr>
            </w:pPr>
            <w:r w:rsidRPr="00286B6F">
              <w:rPr>
                <w:rFonts w:ascii="Arial" w:eastAsia="MS Mincho" w:hAnsi="Arial" w:cs="Arial"/>
                <w:sz w:val="20"/>
                <w:szCs w:val="24"/>
                <w:lang w:val="en-US" w:eastAsia="ja-JP"/>
              </w:rPr>
              <w:t>16%</w:t>
            </w:r>
          </w:p>
        </w:tc>
      </w:tr>
      <w:tr w:rsidR="007B1947" w:rsidRPr="00286B6F" w:rsidTr="00CF4634">
        <w:tc>
          <w:tcPr>
            <w:tcW w:w="2493" w:type="dxa"/>
            <w:shd w:val="clear" w:color="auto" w:fill="auto"/>
          </w:tcPr>
          <w:p w:rsidR="007B1947" w:rsidRPr="00286B6F" w:rsidRDefault="007B1947" w:rsidP="007B1947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4"/>
                <w:lang w:val="en-US" w:eastAsia="ja-JP"/>
              </w:rPr>
            </w:pPr>
            <w:r w:rsidRPr="00286B6F">
              <w:rPr>
                <w:rFonts w:ascii="Arial" w:eastAsia="MS Mincho" w:hAnsi="Arial" w:cs="Arial"/>
                <w:sz w:val="20"/>
                <w:szCs w:val="24"/>
                <w:lang w:val="en-US" w:eastAsia="ja-JP"/>
              </w:rPr>
              <w:t>5.Springbok Primary</w:t>
            </w:r>
          </w:p>
        </w:tc>
        <w:tc>
          <w:tcPr>
            <w:tcW w:w="1418" w:type="dxa"/>
            <w:shd w:val="clear" w:color="auto" w:fill="auto"/>
          </w:tcPr>
          <w:p w:rsidR="007B1947" w:rsidRPr="00286B6F" w:rsidRDefault="007B1947" w:rsidP="007B1947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4"/>
                <w:lang w:val="en-US" w:eastAsia="ja-JP"/>
              </w:rPr>
            </w:pPr>
            <w:r w:rsidRPr="00286B6F">
              <w:rPr>
                <w:rFonts w:ascii="Arial" w:eastAsia="MS Mincho" w:hAnsi="Arial" w:cs="Arial"/>
                <w:sz w:val="20"/>
                <w:szCs w:val="24"/>
                <w:lang w:val="en-US" w:eastAsia="ja-JP"/>
              </w:rPr>
              <w:t>Springbok</w:t>
            </w:r>
          </w:p>
        </w:tc>
        <w:tc>
          <w:tcPr>
            <w:tcW w:w="1276" w:type="dxa"/>
            <w:shd w:val="clear" w:color="auto" w:fill="auto"/>
          </w:tcPr>
          <w:p w:rsidR="007B1947" w:rsidRPr="00286B6F" w:rsidRDefault="007B1947" w:rsidP="007B1947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4"/>
                <w:lang w:val="en-US" w:eastAsia="ja-JP"/>
              </w:rPr>
            </w:pPr>
            <w:r w:rsidRPr="00286B6F">
              <w:rPr>
                <w:rFonts w:ascii="Arial" w:eastAsia="MS Mincho" w:hAnsi="Arial" w:cs="Arial"/>
                <w:sz w:val="20"/>
                <w:szCs w:val="24"/>
                <w:lang w:val="en-US" w:eastAsia="ja-JP"/>
              </w:rPr>
              <w:t>56</w:t>
            </w:r>
          </w:p>
        </w:tc>
        <w:tc>
          <w:tcPr>
            <w:tcW w:w="1134" w:type="dxa"/>
            <w:shd w:val="clear" w:color="auto" w:fill="auto"/>
          </w:tcPr>
          <w:p w:rsidR="007B1947" w:rsidRPr="00286B6F" w:rsidRDefault="007B1947" w:rsidP="007B1947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4"/>
                <w:lang w:val="en-US" w:eastAsia="ja-JP"/>
              </w:rPr>
            </w:pPr>
            <w:r w:rsidRPr="00286B6F">
              <w:rPr>
                <w:rFonts w:ascii="Arial" w:eastAsia="MS Mincho" w:hAnsi="Arial" w:cs="Arial"/>
                <w:sz w:val="20"/>
                <w:szCs w:val="24"/>
                <w:lang w:val="en-US" w:eastAsia="ja-JP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7B1947" w:rsidRPr="00286B6F" w:rsidRDefault="007B1947" w:rsidP="007B1947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4"/>
                <w:lang w:val="en-US" w:eastAsia="ja-JP"/>
              </w:rPr>
            </w:pPr>
            <w:r w:rsidRPr="00286B6F">
              <w:rPr>
                <w:rFonts w:ascii="Arial" w:eastAsia="MS Mincho" w:hAnsi="Arial" w:cs="Arial"/>
                <w:sz w:val="20"/>
                <w:szCs w:val="24"/>
                <w:lang w:val="en-US" w:eastAsia="ja-JP"/>
              </w:rPr>
              <w:t>12%</w:t>
            </w:r>
          </w:p>
        </w:tc>
      </w:tr>
      <w:tr w:rsidR="007B1947" w:rsidRPr="00286B6F" w:rsidTr="00CF4634">
        <w:tc>
          <w:tcPr>
            <w:tcW w:w="2493" w:type="dxa"/>
            <w:shd w:val="clear" w:color="auto" w:fill="A6A6A6"/>
          </w:tcPr>
          <w:p w:rsidR="007B1947" w:rsidRPr="00286B6F" w:rsidRDefault="007B1947" w:rsidP="007B1947">
            <w:pPr>
              <w:spacing w:after="0" w:line="240" w:lineRule="auto"/>
              <w:jc w:val="both"/>
              <w:rPr>
                <w:rFonts w:ascii="Arial" w:eastAsia="MS Mincho" w:hAnsi="Arial" w:cs="Arial"/>
                <w:b/>
                <w:sz w:val="20"/>
                <w:szCs w:val="24"/>
                <w:lang w:val="en-US" w:eastAsia="ja-JP"/>
              </w:rPr>
            </w:pPr>
            <w:r w:rsidRPr="00286B6F">
              <w:rPr>
                <w:rFonts w:ascii="Arial" w:eastAsia="MS Mincho" w:hAnsi="Arial" w:cs="Arial"/>
                <w:b/>
                <w:sz w:val="20"/>
                <w:szCs w:val="24"/>
                <w:lang w:val="en-US" w:eastAsia="ja-JP"/>
              </w:rPr>
              <w:t>TOTAL</w:t>
            </w:r>
          </w:p>
        </w:tc>
        <w:tc>
          <w:tcPr>
            <w:tcW w:w="1418" w:type="dxa"/>
            <w:shd w:val="clear" w:color="auto" w:fill="A6A6A6"/>
          </w:tcPr>
          <w:p w:rsidR="007B1947" w:rsidRPr="00286B6F" w:rsidRDefault="007B1947" w:rsidP="007B1947">
            <w:pPr>
              <w:spacing w:after="0" w:line="240" w:lineRule="auto"/>
              <w:jc w:val="both"/>
              <w:rPr>
                <w:rFonts w:ascii="Arial" w:eastAsia="MS Mincho" w:hAnsi="Arial" w:cs="Arial"/>
                <w:b/>
                <w:sz w:val="20"/>
                <w:szCs w:val="24"/>
                <w:lang w:val="en-US" w:eastAsia="ja-JP"/>
              </w:rPr>
            </w:pPr>
          </w:p>
        </w:tc>
        <w:tc>
          <w:tcPr>
            <w:tcW w:w="1276" w:type="dxa"/>
            <w:shd w:val="clear" w:color="auto" w:fill="A6A6A6"/>
          </w:tcPr>
          <w:p w:rsidR="007B1947" w:rsidRPr="00286B6F" w:rsidRDefault="007B1947" w:rsidP="007B1947">
            <w:pPr>
              <w:spacing w:after="0" w:line="240" w:lineRule="auto"/>
              <w:jc w:val="both"/>
              <w:rPr>
                <w:rFonts w:ascii="Arial" w:eastAsia="MS Mincho" w:hAnsi="Arial" w:cs="Arial"/>
                <w:b/>
                <w:sz w:val="20"/>
                <w:szCs w:val="24"/>
                <w:lang w:val="en-US" w:eastAsia="ja-JP"/>
              </w:rPr>
            </w:pPr>
            <w:r w:rsidRPr="00286B6F">
              <w:rPr>
                <w:rFonts w:ascii="Arial" w:eastAsia="MS Mincho" w:hAnsi="Arial" w:cs="Arial"/>
                <w:b/>
                <w:sz w:val="20"/>
                <w:szCs w:val="24"/>
                <w:lang w:val="en-US" w:eastAsia="ja-JP"/>
              </w:rPr>
              <w:t>544</w:t>
            </w:r>
          </w:p>
        </w:tc>
        <w:tc>
          <w:tcPr>
            <w:tcW w:w="1134" w:type="dxa"/>
            <w:shd w:val="clear" w:color="auto" w:fill="A6A6A6"/>
          </w:tcPr>
          <w:p w:rsidR="007B1947" w:rsidRPr="00286B6F" w:rsidRDefault="007B1947" w:rsidP="007B1947">
            <w:pPr>
              <w:spacing w:after="0" w:line="240" w:lineRule="auto"/>
              <w:jc w:val="both"/>
              <w:rPr>
                <w:rFonts w:ascii="Arial" w:eastAsia="MS Mincho" w:hAnsi="Arial" w:cs="Arial"/>
                <w:b/>
                <w:sz w:val="20"/>
                <w:szCs w:val="24"/>
                <w:lang w:val="en-US" w:eastAsia="ja-JP"/>
              </w:rPr>
            </w:pPr>
            <w:r w:rsidRPr="00286B6F">
              <w:rPr>
                <w:rFonts w:ascii="Arial" w:eastAsia="MS Mincho" w:hAnsi="Arial" w:cs="Arial"/>
                <w:b/>
                <w:sz w:val="20"/>
                <w:szCs w:val="24"/>
                <w:lang w:val="en-US" w:eastAsia="ja-JP"/>
              </w:rPr>
              <w:t>152</w:t>
            </w:r>
          </w:p>
        </w:tc>
        <w:tc>
          <w:tcPr>
            <w:tcW w:w="1559" w:type="dxa"/>
            <w:shd w:val="clear" w:color="auto" w:fill="A6A6A6"/>
          </w:tcPr>
          <w:p w:rsidR="007B1947" w:rsidRPr="00286B6F" w:rsidRDefault="007B1947" w:rsidP="007B1947">
            <w:pPr>
              <w:spacing w:after="0" w:line="240" w:lineRule="auto"/>
              <w:jc w:val="both"/>
              <w:rPr>
                <w:rFonts w:ascii="Arial" w:eastAsia="MS Mincho" w:hAnsi="Arial" w:cs="Arial"/>
                <w:b/>
                <w:sz w:val="20"/>
                <w:szCs w:val="24"/>
                <w:lang w:val="en-US" w:eastAsia="ja-JP"/>
              </w:rPr>
            </w:pPr>
            <w:r w:rsidRPr="00286B6F">
              <w:rPr>
                <w:rFonts w:ascii="Arial" w:eastAsia="MS Mincho" w:hAnsi="Arial" w:cs="Arial"/>
                <w:b/>
                <w:sz w:val="20"/>
                <w:szCs w:val="24"/>
                <w:lang w:val="en-US" w:eastAsia="ja-JP"/>
              </w:rPr>
              <w:t>100%</w:t>
            </w:r>
          </w:p>
        </w:tc>
      </w:tr>
    </w:tbl>
    <w:p w:rsidR="00D1638A" w:rsidRPr="00C274CF" w:rsidRDefault="00885770" w:rsidP="00A84D34">
      <w:pPr>
        <w:jc w:val="both"/>
        <w:rPr>
          <w:i/>
          <w:sz w:val="18"/>
        </w:rPr>
      </w:pPr>
      <w:r w:rsidRPr="00C274CF">
        <w:rPr>
          <w:i/>
          <w:sz w:val="18"/>
        </w:rPr>
        <w:t xml:space="preserve">NOTE: 10 learners were absent during the end of the year testing. 6 learners were absent at </w:t>
      </w:r>
      <w:proofErr w:type="spellStart"/>
      <w:r w:rsidRPr="00C274CF">
        <w:rPr>
          <w:i/>
          <w:sz w:val="18"/>
        </w:rPr>
        <w:t>Fredinand</w:t>
      </w:r>
      <w:proofErr w:type="spellEnd"/>
      <w:r w:rsidRPr="00C274CF">
        <w:rPr>
          <w:i/>
          <w:sz w:val="18"/>
        </w:rPr>
        <w:t xml:space="preserve"> </w:t>
      </w:r>
      <w:proofErr w:type="spellStart"/>
      <w:r w:rsidRPr="00C274CF">
        <w:rPr>
          <w:i/>
          <w:sz w:val="18"/>
        </w:rPr>
        <w:t>Brecher</w:t>
      </w:r>
      <w:proofErr w:type="spellEnd"/>
      <w:r w:rsidRPr="00C274CF">
        <w:rPr>
          <w:i/>
          <w:sz w:val="18"/>
        </w:rPr>
        <w:t>, one learner was absent at Concordia and</w:t>
      </w:r>
      <w:r w:rsidR="00D150A8" w:rsidRPr="00C274CF">
        <w:rPr>
          <w:i/>
          <w:sz w:val="18"/>
        </w:rPr>
        <w:t xml:space="preserve"> </w:t>
      </w:r>
      <w:proofErr w:type="gramStart"/>
      <w:r w:rsidR="00D150A8" w:rsidRPr="00C274CF">
        <w:rPr>
          <w:i/>
          <w:sz w:val="18"/>
        </w:rPr>
        <w:t xml:space="preserve">at </w:t>
      </w:r>
      <w:r w:rsidRPr="00C274CF">
        <w:rPr>
          <w:i/>
          <w:sz w:val="18"/>
        </w:rPr>
        <w:t xml:space="preserve"> Dr</w:t>
      </w:r>
      <w:proofErr w:type="gramEnd"/>
      <w:r w:rsidRPr="00C274CF">
        <w:rPr>
          <w:i/>
          <w:sz w:val="18"/>
        </w:rPr>
        <w:t xml:space="preserve"> </w:t>
      </w:r>
      <w:proofErr w:type="spellStart"/>
      <w:r w:rsidRPr="00C274CF">
        <w:rPr>
          <w:i/>
          <w:sz w:val="18"/>
        </w:rPr>
        <w:t>Izak</w:t>
      </w:r>
      <w:proofErr w:type="spellEnd"/>
      <w:r w:rsidRPr="00C274CF">
        <w:rPr>
          <w:i/>
          <w:sz w:val="18"/>
        </w:rPr>
        <w:t xml:space="preserve"> van </w:t>
      </w:r>
      <w:proofErr w:type="spellStart"/>
      <w:r w:rsidRPr="00C274CF">
        <w:rPr>
          <w:i/>
          <w:sz w:val="18"/>
        </w:rPr>
        <w:t>Niekerk</w:t>
      </w:r>
      <w:proofErr w:type="spellEnd"/>
      <w:r w:rsidRPr="00C274CF">
        <w:rPr>
          <w:i/>
          <w:sz w:val="18"/>
        </w:rPr>
        <w:t xml:space="preserve"> and two learners were absent at Springbok Primary.</w:t>
      </w:r>
    </w:p>
    <w:p w:rsidR="007B1947" w:rsidRDefault="007B1947" w:rsidP="007B1947">
      <w:pPr>
        <w:spacing w:after="0" w:line="360" w:lineRule="auto"/>
        <w:jc w:val="both"/>
        <w:rPr>
          <w:rFonts w:ascii="Arial" w:eastAsia="MS Mincho" w:hAnsi="Arial" w:cs="Arial"/>
          <w:sz w:val="24"/>
          <w:szCs w:val="24"/>
          <w:lang w:val="en-US" w:eastAsia="ja-JP"/>
        </w:rPr>
      </w:pPr>
      <w:r>
        <w:rPr>
          <w:rFonts w:ascii="Arial" w:eastAsia="MS Mincho" w:hAnsi="Arial" w:cs="Arial"/>
          <w:b/>
          <w:sz w:val="24"/>
          <w:szCs w:val="24"/>
          <w:lang w:val="en-US" w:eastAsia="ja-JP"/>
        </w:rPr>
        <w:lastRenderedPageBreak/>
        <w:t>Test Instrument:</w:t>
      </w:r>
      <w:r>
        <w:rPr>
          <w:rFonts w:ascii="Arial" w:eastAsia="MS Mincho" w:hAnsi="Arial" w:cs="Arial"/>
          <w:sz w:val="24"/>
          <w:szCs w:val="24"/>
          <w:lang w:val="en-US" w:eastAsia="ja-JP"/>
        </w:rPr>
        <w:t xml:space="preserve"> Word</w:t>
      </w:r>
      <w:r w:rsidR="001C5F42">
        <w:rPr>
          <w:rFonts w:ascii="Arial" w:eastAsia="MS Mincho" w:hAnsi="Arial" w:cs="Arial"/>
          <w:sz w:val="24"/>
          <w:szCs w:val="24"/>
          <w:lang w:val="en-US" w:eastAsia="ja-JP"/>
        </w:rPr>
        <w:t xml:space="preserve"> Knowledge</w:t>
      </w:r>
      <w:r>
        <w:rPr>
          <w:rFonts w:ascii="Arial" w:eastAsia="MS Mincho" w:hAnsi="Arial" w:cs="Arial"/>
          <w:sz w:val="24"/>
          <w:szCs w:val="24"/>
          <w:lang w:val="en-US" w:eastAsia="ja-JP"/>
        </w:rPr>
        <w:t xml:space="preserve"> Test</w:t>
      </w:r>
    </w:p>
    <w:p w:rsidR="007B1947" w:rsidRDefault="007B1947" w:rsidP="007B1947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Word</w:t>
      </w:r>
      <w:r w:rsidR="001C5F42">
        <w:rPr>
          <w:rFonts w:ascii="Arial" w:hAnsi="Arial" w:cs="Arial"/>
          <w:sz w:val="24"/>
        </w:rPr>
        <w:t xml:space="preserve"> Knowledge</w:t>
      </w:r>
      <w:r>
        <w:rPr>
          <w:rFonts w:ascii="Arial" w:hAnsi="Arial" w:cs="Arial"/>
          <w:sz w:val="24"/>
        </w:rPr>
        <w:t xml:space="preserve"> Test is a literacy test designed to determine the number of words written by learners in 15 minutes. In this project the words are written in </w:t>
      </w:r>
      <w:r w:rsidR="0015375D">
        <w:rPr>
          <w:rFonts w:ascii="Arial" w:hAnsi="Arial" w:cs="Arial"/>
          <w:sz w:val="24"/>
        </w:rPr>
        <w:t>Afrikaans</w:t>
      </w:r>
      <w:r>
        <w:rPr>
          <w:rFonts w:ascii="Arial" w:hAnsi="Arial" w:cs="Arial"/>
          <w:sz w:val="24"/>
        </w:rPr>
        <w:t>. Children are encouraged to continue writing until the end of the test, but they are not rushed. Spelling errors and words classified as non-sense words are subtracted from the total number of words written during the test. Non-sense wor</w:t>
      </w:r>
      <w:r w:rsidR="0015375D">
        <w:rPr>
          <w:rFonts w:ascii="Arial" w:hAnsi="Arial" w:cs="Arial"/>
          <w:sz w:val="24"/>
        </w:rPr>
        <w:t>ds include words that:-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) cannot be decoded, ii) are repeated in the test, </w:t>
      </w:r>
      <w:r w:rsidR="00CA39EB">
        <w:rPr>
          <w:rFonts w:ascii="Arial" w:hAnsi="Arial" w:cs="Arial"/>
          <w:sz w:val="24"/>
        </w:rPr>
        <w:t>or</w:t>
      </w:r>
      <w:r>
        <w:rPr>
          <w:rFonts w:ascii="Arial" w:hAnsi="Arial" w:cs="Arial"/>
          <w:sz w:val="24"/>
        </w:rPr>
        <w:t xml:space="preserve"> iii) have more than 2 spelling errors. </w:t>
      </w:r>
      <w:r>
        <w:rPr>
          <w:rFonts w:ascii="Arial" w:hAnsi="Arial" w:cs="Arial"/>
          <w:sz w:val="24"/>
          <w:szCs w:val="24"/>
        </w:rPr>
        <w:t>The Word</w:t>
      </w:r>
      <w:r w:rsidR="00135AC2">
        <w:rPr>
          <w:rFonts w:ascii="Arial" w:hAnsi="Arial" w:cs="Arial"/>
          <w:sz w:val="24"/>
          <w:szCs w:val="24"/>
        </w:rPr>
        <w:t xml:space="preserve"> Knowledge</w:t>
      </w:r>
      <w:r>
        <w:rPr>
          <w:rFonts w:ascii="Arial" w:hAnsi="Arial" w:cs="Arial"/>
          <w:sz w:val="24"/>
          <w:szCs w:val="24"/>
        </w:rPr>
        <w:t xml:space="preserve"> Test is a direct measure of vocabulary development and early word writing skills. It is also reasonable to assume that most words that can be written by a learner could also be read by that learner.</w:t>
      </w:r>
      <w:r>
        <w:rPr>
          <w:rFonts w:ascii="Arial" w:hAnsi="Arial" w:cs="Arial"/>
          <w:sz w:val="24"/>
        </w:rPr>
        <w:t xml:space="preserve"> The Word </w:t>
      </w:r>
      <w:r w:rsidR="00135AC2">
        <w:rPr>
          <w:rFonts w:ascii="Arial" w:hAnsi="Arial" w:cs="Arial"/>
          <w:sz w:val="24"/>
        </w:rPr>
        <w:t xml:space="preserve">Knowledge </w:t>
      </w:r>
      <w:r>
        <w:rPr>
          <w:rFonts w:ascii="Arial" w:hAnsi="Arial" w:cs="Arial"/>
          <w:sz w:val="24"/>
        </w:rPr>
        <w:t xml:space="preserve">Test is based on a similar measure developed by </w:t>
      </w:r>
      <w:hyperlink r:id="rId8" w:history="1">
        <w:r>
          <w:rPr>
            <w:rStyle w:val="Hyperlink"/>
            <w:rFonts w:ascii="Arial" w:hAnsi="Arial" w:cs="Arial"/>
            <w:sz w:val="24"/>
          </w:rPr>
          <w:t>Marie Clay</w:t>
        </w:r>
      </w:hyperlink>
      <w:r>
        <w:rPr>
          <w:rFonts w:ascii="Arial" w:hAnsi="Arial" w:cs="Arial"/>
          <w:sz w:val="24"/>
        </w:rPr>
        <w:t xml:space="preserve"> (1985).</w:t>
      </w:r>
    </w:p>
    <w:p w:rsidR="007B1947" w:rsidRDefault="007B1947" w:rsidP="007B1947">
      <w:pPr>
        <w:rPr>
          <w:rFonts w:ascii="Arial" w:hAnsi="Arial" w:cs="Arial"/>
          <w:b/>
          <w:sz w:val="24"/>
        </w:rPr>
      </w:pPr>
    </w:p>
    <w:p w:rsidR="008122D2" w:rsidRDefault="008122D2" w:rsidP="007B1947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Interpretation of the Word</w:t>
      </w:r>
      <w:r w:rsidR="00B237A4">
        <w:rPr>
          <w:rFonts w:ascii="Arial" w:hAnsi="Arial" w:cs="Arial"/>
          <w:b/>
          <w:sz w:val="24"/>
        </w:rPr>
        <w:t xml:space="preserve"> Knowledge</w:t>
      </w:r>
      <w:r>
        <w:rPr>
          <w:rFonts w:ascii="Arial" w:hAnsi="Arial" w:cs="Arial"/>
          <w:b/>
          <w:sz w:val="24"/>
        </w:rPr>
        <w:t xml:space="preserve"> Test</w:t>
      </w:r>
      <w:r w:rsidR="00B237A4">
        <w:rPr>
          <w:rFonts w:ascii="Arial" w:hAnsi="Arial" w:cs="Arial"/>
          <w:b/>
          <w:sz w:val="24"/>
        </w:rPr>
        <w:t xml:space="preserve"> Scores</w:t>
      </w:r>
      <w:r>
        <w:rPr>
          <w:rFonts w:ascii="Arial" w:hAnsi="Arial" w:cs="Arial"/>
          <w:b/>
          <w:sz w:val="24"/>
        </w:rPr>
        <w:t>:</w:t>
      </w:r>
    </w:p>
    <w:p w:rsidR="008122D2" w:rsidRDefault="00CA39EB" w:rsidP="007B1947">
      <w:pPr>
        <w:rPr>
          <w:rFonts w:ascii="Arial" w:hAnsi="Arial" w:cs="Arial"/>
          <w:b/>
          <w:sz w:val="24"/>
        </w:rPr>
      </w:pPr>
      <w:r>
        <w:rPr>
          <w:noProof/>
          <w:lang w:eastAsia="en-ZA"/>
        </w:rPr>
        <w:drawing>
          <wp:inline distT="0" distB="0" distL="0" distR="0" wp14:anchorId="677BFA78" wp14:editId="1A44B66C">
            <wp:extent cx="5562600" cy="3287485"/>
            <wp:effectExtent l="0" t="0" r="0" b="8255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122D2" w:rsidRPr="008122D2" w:rsidRDefault="008122D2" w:rsidP="00FD2AAF">
      <w:pPr>
        <w:spacing w:line="360" w:lineRule="auto"/>
        <w:jc w:val="both"/>
        <w:rPr>
          <w:rFonts w:ascii="Arial" w:hAnsi="Arial" w:cs="Arial"/>
          <w:sz w:val="24"/>
        </w:rPr>
      </w:pPr>
      <w:r w:rsidRPr="008122D2">
        <w:rPr>
          <w:rFonts w:ascii="Arial" w:hAnsi="Arial" w:cs="Arial"/>
          <w:sz w:val="24"/>
        </w:rPr>
        <w:t>The test data</w:t>
      </w:r>
      <w:r w:rsidR="00FD2AAF">
        <w:rPr>
          <w:rFonts w:ascii="Arial" w:hAnsi="Arial" w:cs="Arial"/>
          <w:sz w:val="24"/>
        </w:rPr>
        <w:t xml:space="preserve"> that ha</w:t>
      </w:r>
      <w:r w:rsidR="00A844CA">
        <w:rPr>
          <w:rFonts w:ascii="Arial" w:hAnsi="Arial" w:cs="Arial"/>
          <w:sz w:val="24"/>
        </w:rPr>
        <w:t>ve</w:t>
      </w:r>
      <w:r w:rsidR="00FD2AAF">
        <w:rPr>
          <w:rFonts w:ascii="Arial" w:hAnsi="Arial" w:cs="Arial"/>
          <w:sz w:val="24"/>
        </w:rPr>
        <w:t xml:space="preserve"> been gathered since 2010</w:t>
      </w:r>
      <w:r w:rsidRPr="008122D2">
        <w:rPr>
          <w:rFonts w:ascii="Arial" w:hAnsi="Arial" w:cs="Arial"/>
          <w:sz w:val="24"/>
        </w:rPr>
        <w:t xml:space="preserve"> </w:t>
      </w:r>
      <w:r w:rsidR="00A844CA">
        <w:rPr>
          <w:rFonts w:ascii="Arial" w:hAnsi="Arial" w:cs="Arial"/>
          <w:sz w:val="24"/>
        </w:rPr>
        <w:t xml:space="preserve">show </w:t>
      </w:r>
      <w:r w:rsidRPr="008122D2">
        <w:rPr>
          <w:rFonts w:ascii="Arial" w:hAnsi="Arial" w:cs="Arial"/>
          <w:sz w:val="24"/>
        </w:rPr>
        <w:t>that</w:t>
      </w:r>
      <w:r>
        <w:rPr>
          <w:rFonts w:ascii="Arial" w:hAnsi="Arial" w:cs="Arial"/>
          <w:sz w:val="24"/>
        </w:rPr>
        <w:t xml:space="preserve"> </w:t>
      </w:r>
      <w:r w:rsidRPr="008122D2">
        <w:rPr>
          <w:rFonts w:ascii="Arial" w:hAnsi="Arial" w:cs="Arial"/>
          <w:sz w:val="24"/>
        </w:rPr>
        <w:t>learners</w:t>
      </w:r>
      <w:r>
        <w:rPr>
          <w:rFonts w:ascii="Arial" w:hAnsi="Arial" w:cs="Arial"/>
          <w:sz w:val="24"/>
        </w:rPr>
        <w:t xml:space="preserve"> who</w:t>
      </w:r>
      <w:r w:rsidRPr="008122D2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come from disadvantaged communities</w:t>
      </w:r>
      <w:r w:rsidR="00A844CA">
        <w:rPr>
          <w:rFonts w:ascii="Arial" w:hAnsi="Arial" w:cs="Arial"/>
          <w:sz w:val="24"/>
        </w:rPr>
        <w:t xml:space="preserve"> were</w:t>
      </w:r>
      <w:r w:rsidR="0024097F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consistent</w:t>
      </w:r>
      <w:r w:rsidR="00FD2AAF">
        <w:rPr>
          <w:rFonts w:ascii="Arial" w:hAnsi="Arial" w:cs="Arial"/>
          <w:sz w:val="24"/>
        </w:rPr>
        <w:t xml:space="preserve">ly </w:t>
      </w:r>
      <w:r w:rsidR="0024097F">
        <w:rPr>
          <w:rFonts w:ascii="Arial" w:hAnsi="Arial" w:cs="Arial"/>
          <w:sz w:val="24"/>
        </w:rPr>
        <w:t xml:space="preserve">able to write </w:t>
      </w:r>
      <w:r w:rsidR="00FD2AAF">
        <w:rPr>
          <w:rFonts w:ascii="Arial" w:hAnsi="Arial" w:cs="Arial"/>
          <w:sz w:val="24"/>
        </w:rPr>
        <w:t xml:space="preserve">between </w:t>
      </w:r>
      <w:r>
        <w:rPr>
          <w:rFonts w:ascii="Arial" w:hAnsi="Arial" w:cs="Arial"/>
          <w:sz w:val="24"/>
        </w:rPr>
        <w:t>23,45 – 26,51</w:t>
      </w:r>
      <w:r w:rsidR="00FD2AAF">
        <w:rPr>
          <w:rFonts w:ascii="Arial" w:hAnsi="Arial" w:cs="Arial"/>
          <w:sz w:val="24"/>
        </w:rPr>
        <w:t xml:space="preserve"> words</w:t>
      </w:r>
      <w:r w:rsidR="0024097F">
        <w:rPr>
          <w:rFonts w:ascii="Arial" w:hAnsi="Arial" w:cs="Arial"/>
          <w:sz w:val="24"/>
        </w:rPr>
        <w:t xml:space="preserve"> per learner</w:t>
      </w:r>
      <w:r w:rsidR="00A844CA">
        <w:rPr>
          <w:rFonts w:ascii="Arial" w:hAnsi="Arial" w:cs="Arial"/>
          <w:sz w:val="24"/>
        </w:rPr>
        <w:t>, whereas</w:t>
      </w:r>
      <w:r>
        <w:rPr>
          <w:rFonts w:ascii="Arial" w:hAnsi="Arial" w:cs="Arial"/>
          <w:sz w:val="24"/>
        </w:rPr>
        <w:t xml:space="preserve"> learners who attend</w:t>
      </w:r>
      <w:r w:rsidR="00A844CA">
        <w:rPr>
          <w:rFonts w:ascii="Arial" w:hAnsi="Arial" w:cs="Arial"/>
          <w:sz w:val="24"/>
        </w:rPr>
        <w:t>ed</w:t>
      </w:r>
      <w:r>
        <w:rPr>
          <w:rFonts w:ascii="Arial" w:hAnsi="Arial" w:cs="Arial"/>
          <w:sz w:val="24"/>
        </w:rPr>
        <w:t xml:space="preserve"> a private</w:t>
      </w:r>
      <w:r w:rsidR="00A844CA">
        <w:rPr>
          <w:rFonts w:ascii="Arial" w:hAnsi="Arial" w:cs="Arial"/>
          <w:sz w:val="24"/>
        </w:rPr>
        <w:t xml:space="preserve"> school; that is, relatively advantaged</w:t>
      </w:r>
      <w:r>
        <w:rPr>
          <w:rFonts w:ascii="Arial" w:hAnsi="Arial" w:cs="Arial"/>
          <w:sz w:val="24"/>
        </w:rPr>
        <w:t xml:space="preserve"> attain</w:t>
      </w:r>
      <w:r w:rsidR="00A844CA">
        <w:rPr>
          <w:rFonts w:ascii="Arial" w:hAnsi="Arial" w:cs="Arial"/>
          <w:sz w:val="24"/>
        </w:rPr>
        <w:t>ed</w:t>
      </w:r>
      <w:r>
        <w:rPr>
          <w:rFonts w:ascii="Arial" w:hAnsi="Arial" w:cs="Arial"/>
          <w:sz w:val="24"/>
        </w:rPr>
        <w:t xml:space="preserve"> significantly higher scores</w:t>
      </w:r>
      <w:r w:rsidR="00A844CA">
        <w:rPr>
          <w:rFonts w:ascii="Arial" w:hAnsi="Arial" w:cs="Arial"/>
          <w:sz w:val="24"/>
        </w:rPr>
        <w:t xml:space="preserve"> </w:t>
      </w:r>
      <w:r w:rsidR="008652B0">
        <w:rPr>
          <w:rFonts w:ascii="Arial" w:hAnsi="Arial" w:cs="Arial"/>
          <w:sz w:val="24"/>
        </w:rPr>
        <w:t>(49,33)</w:t>
      </w:r>
      <w:r>
        <w:rPr>
          <w:rFonts w:ascii="Arial" w:hAnsi="Arial" w:cs="Arial"/>
          <w:sz w:val="24"/>
        </w:rPr>
        <w:t xml:space="preserve">. </w:t>
      </w:r>
      <w:r w:rsidR="00FD2AAF">
        <w:rPr>
          <w:rFonts w:ascii="Arial" w:hAnsi="Arial" w:cs="Arial"/>
          <w:sz w:val="24"/>
        </w:rPr>
        <w:t xml:space="preserve">The working assumption has been that 16 points on this test represents approximately 1 year of </w:t>
      </w:r>
      <w:r w:rsidR="00FD2AAF">
        <w:rPr>
          <w:rFonts w:ascii="Arial" w:hAnsi="Arial" w:cs="Arial"/>
          <w:sz w:val="24"/>
        </w:rPr>
        <w:lastRenderedPageBreak/>
        <w:t xml:space="preserve">development. This would mean that the </w:t>
      </w:r>
      <w:r w:rsidR="002A0A9C">
        <w:rPr>
          <w:rFonts w:ascii="Arial" w:hAnsi="Arial" w:cs="Arial"/>
          <w:sz w:val="24"/>
        </w:rPr>
        <w:t xml:space="preserve">learners from the more </w:t>
      </w:r>
      <w:r w:rsidR="00FD2AAF">
        <w:rPr>
          <w:rFonts w:ascii="Arial" w:hAnsi="Arial" w:cs="Arial"/>
          <w:sz w:val="24"/>
        </w:rPr>
        <w:t xml:space="preserve">disadvantaged </w:t>
      </w:r>
      <w:r w:rsidR="002A0A9C">
        <w:rPr>
          <w:rFonts w:ascii="Arial" w:hAnsi="Arial" w:cs="Arial"/>
          <w:sz w:val="24"/>
        </w:rPr>
        <w:t xml:space="preserve">communities were </w:t>
      </w:r>
      <w:r w:rsidR="00FD2AAF">
        <w:rPr>
          <w:rFonts w:ascii="Arial" w:hAnsi="Arial" w:cs="Arial"/>
          <w:sz w:val="24"/>
        </w:rPr>
        <w:t>approximately 1.5 years delayed compared to the</w:t>
      </w:r>
      <w:r w:rsidR="002A0A9C">
        <w:rPr>
          <w:rFonts w:ascii="Arial" w:hAnsi="Arial" w:cs="Arial"/>
          <w:sz w:val="24"/>
        </w:rPr>
        <w:t>ir</w:t>
      </w:r>
      <w:r w:rsidR="00FD2AAF">
        <w:rPr>
          <w:rFonts w:ascii="Arial" w:hAnsi="Arial" w:cs="Arial"/>
          <w:sz w:val="24"/>
        </w:rPr>
        <w:t xml:space="preserve"> more advantaged</w:t>
      </w:r>
      <w:r w:rsidR="002A0A9C">
        <w:rPr>
          <w:rFonts w:ascii="Arial" w:hAnsi="Arial" w:cs="Arial"/>
          <w:sz w:val="24"/>
        </w:rPr>
        <w:t xml:space="preserve"> peers</w:t>
      </w:r>
      <w:r w:rsidR="00FD2AAF">
        <w:rPr>
          <w:rFonts w:ascii="Arial" w:hAnsi="Arial" w:cs="Arial"/>
          <w:sz w:val="24"/>
        </w:rPr>
        <w:t>.</w:t>
      </w:r>
    </w:p>
    <w:p w:rsidR="008122D2" w:rsidRDefault="008122D2" w:rsidP="007B1947">
      <w:pPr>
        <w:rPr>
          <w:rFonts w:ascii="Arial" w:hAnsi="Arial" w:cs="Arial"/>
          <w:b/>
          <w:sz w:val="24"/>
        </w:rPr>
      </w:pPr>
    </w:p>
    <w:p w:rsidR="007B1947" w:rsidRDefault="007B1947" w:rsidP="007B1947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Results:</w:t>
      </w:r>
    </w:p>
    <w:p w:rsidR="007B1947" w:rsidRDefault="000B64EF">
      <w:r>
        <w:rPr>
          <w:noProof/>
          <w:lang w:eastAsia="en-ZA"/>
        </w:rPr>
        <w:drawing>
          <wp:inline distT="0" distB="0" distL="0" distR="0" wp14:anchorId="63548264" wp14:editId="3C1B13B0">
            <wp:extent cx="5519057" cy="3189515"/>
            <wp:effectExtent l="0" t="0" r="5715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B64EF" w:rsidRDefault="00AE43AB" w:rsidP="00240C37">
      <w:pPr>
        <w:spacing w:line="360" w:lineRule="auto"/>
        <w:jc w:val="both"/>
        <w:rPr>
          <w:rFonts w:ascii="Arial" w:hAnsi="Arial" w:cs="Arial"/>
          <w:sz w:val="24"/>
        </w:rPr>
      </w:pPr>
      <w:r w:rsidRPr="00AE43AB">
        <w:rPr>
          <w:rFonts w:ascii="Arial" w:hAnsi="Arial" w:cs="Arial"/>
          <w:sz w:val="24"/>
        </w:rPr>
        <w:t xml:space="preserve">The test data </w:t>
      </w:r>
      <w:r w:rsidR="00240C37">
        <w:rPr>
          <w:rFonts w:ascii="Arial" w:hAnsi="Arial" w:cs="Arial"/>
          <w:sz w:val="24"/>
        </w:rPr>
        <w:t xml:space="preserve">of four </w:t>
      </w:r>
      <w:r>
        <w:rPr>
          <w:rFonts w:ascii="Arial" w:hAnsi="Arial" w:cs="Arial"/>
          <w:sz w:val="24"/>
        </w:rPr>
        <w:t xml:space="preserve">of the five </w:t>
      </w:r>
      <w:r w:rsidR="00AF5D0F">
        <w:rPr>
          <w:rFonts w:ascii="Arial" w:hAnsi="Arial" w:cs="Arial"/>
          <w:sz w:val="24"/>
        </w:rPr>
        <w:t xml:space="preserve">baseline </w:t>
      </w:r>
      <w:r>
        <w:rPr>
          <w:rFonts w:ascii="Arial" w:hAnsi="Arial" w:cs="Arial"/>
          <w:sz w:val="24"/>
        </w:rPr>
        <w:t xml:space="preserve">schools </w:t>
      </w:r>
      <w:r w:rsidR="00240C37">
        <w:rPr>
          <w:rFonts w:ascii="Arial" w:hAnsi="Arial" w:cs="Arial"/>
          <w:sz w:val="24"/>
        </w:rPr>
        <w:t xml:space="preserve">was </w:t>
      </w:r>
      <w:r w:rsidRPr="00AE43AB">
        <w:rPr>
          <w:rFonts w:ascii="Arial" w:hAnsi="Arial" w:cs="Arial"/>
          <w:sz w:val="24"/>
        </w:rPr>
        <w:t>relatively consisten</w:t>
      </w:r>
      <w:r w:rsidR="00A844CA">
        <w:rPr>
          <w:rFonts w:ascii="Arial" w:hAnsi="Arial" w:cs="Arial"/>
          <w:sz w:val="24"/>
        </w:rPr>
        <w:t>t</w:t>
      </w:r>
      <w:r w:rsidRPr="00AE43A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on th</w:t>
      </w:r>
      <w:r w:rsidR="00240C37">
        <w:rPr>
          <w:rFonts w:ascii="Arial" w:hAnsi="Arial" w:cs="Arial"/>
          <w:sz w:val="24"/>
        </w:rPr>
        <w:t>is</w:t>
      </w:r>
      <w:r>
        <w:rPr>
          <w:rFonts w:ascii="Arial" w:hAnsi="Arial" w:cs="Arial"/>
          <w:sz w:val="24"/>
        </w:rPr>
        <w:t xml:space="preserve"> test. The scores for these schools range</w:t>
      </w:r>
      <w:r w:rsidR="00A844CA">
        <w:rPr>
          <w:rFonts w:ascii="Arial" w:hAnsi="Arial" w:cs="Arial"/>
          <w:sz w:val="24"/>
        </w:rPr>
        <w:t>d</w:t>
      </w:r>
      <w:r>
        <w:rPr>
          <w:rFonts w:ascii="Arial" w:hAnsi="Arial" w:cs="Arial"/>
          <w:sz w:val="24"/>
        </w:rPr>
        <w:t xml:space="preserve"> between 2</w:t>
      </w:r>
      <w:r w:rsidR="00421FBE">
        <w:rPr>
          <w:rFonts w:ascii="Arial" w:hAnsi="Arial" w:cs="Arial"/>
          <w:sz w:val="24"/>
        </w:rPr>
        <w:t>3</w:t>
      </w:r>
      <w:proofErr w:type="gramStart"/>
      <w:r w:rsidR="00421FBE">
        <w:rPr>
          <w:rFonts w:ascii="Arial" w:hAnsi="Arial" w:cs="Arial"/>
          <w:sz w:val="24"/>
        </w:rPr>
        <w:t>,93</w:t>
      </w:r>
      <w:bookmarkStart w:id="0" w:name="_GoBack"/>
      <w:bookmarkEnd w:id="0"/>
      <w:proofErr w:type="gramEnd"/>
      <w:r>
        <w:rPr>
          <w:rFonts w:ascii="Arial" w:hAnsi="Arial" w:cs="Arial"/>
          <w:sz w:val="24"/>
        </w:rPr>
        <w:t xml:space="preserve"> to 26,93 words per learner.</w:t>
      </w:r>
      <w:r w:rsidR="00240C37">
        <w:rPr>
          <w:rFonts w:ascii="Arial" w:hAnsi="Arial" w:cs="Arial"/>
          <w:sz w:val="24"/>
        </w:rPr>
        <w:t xml:space="preserve"> </w:t>
      </w:r>
      <w:r w:rsidR="00124D1F">
        <w:rPr>
          <w:rFonts w:ascii="Arial" w:hAnsi="Arial" w:cs="Arial"/>
          <w:sz w:val="24"/>
        </w:rPr>
        <w:t xml:space="preserve">The average score </w:t>
      </w:r>
      <w:r w:rsidR="00EF1407">
        <w:rPr>
          <w:rFonts w:ascii="Arial" w:hAnsi="Arial" w:cs="Arial"/>
          <w:sz w:val="24"/>
        </w:rPr>
        <w:t xml:space="preserve">of </w:t>
      </w:r>
      <w:r w:rsidR="00124D1F">
        <w:rPr>
          <w:rFonts w:ascii="Arial" w:hAnsi="Arial" w:cs="Arial"/>
          <w:sz w:val="24"/>
        </w:rPr>
        <w:t xml:space="preserve">the four schools was </w:t>
      </w:r>
      <w:r w:rsidR="00124D1F" w:rsidRPr="00386597">
        <w:rPr>
          <w:rFonts w:ascii="Arial" w:hAnsi="Arial" w:cs="Arial"/>
          <w:b/>
          <w:sz w:val="24"/>
        </w:rPr>
        <w:t>24</w:t>
      </w:r>
      <w:proofErr w:type="gramStart"/>
      <w:r w:rsidR="00124D1F" w:rsidRPr="00386597">
        <w:rPr>
          <w:rFonts w:ascii="Arial" w:hAnsi="Arial" w:cs="Arial"/>
          <w:b/>
          <w:sz w:val="24"/>
        </w:rPr>
        <w:t>,74</w:t>
      </w:r>
      <w:proofErr w:type="gramEnd"/>
      <w:r w:rsidR="00124D1F">
        <w:rPr>
          <w:rFonts w:ascii="Arial" w:hAnsi="Arial" w:cs="Arial"/>
          <w:sz w:val="24"/>
        </w:rPr>
        <w:t xml:space="preserve"> words per learner. </w:t>
      </w:r>
      <w:r w:rsidR="00240C37">
        <w:rPr>
          <w:rFonts w:ascii="Arial" w:hAnsi="Arial" w:cs="Arial"/>
          <w:sz w:val="24"/>
        </w:rPr>
        <w:t>There was, however, a</w:t>
      </w:r>
      <w:r w:rsidR="00A844CA">
        <w:rPr>
          <w:rFonts w:ascii="Arial" w:hAnsi="Arial" w:cs="Arial"/>
          <w:sz w:val="24"/>
        </w:rPr>
        <w:t xml:space="preserve"> notable difference with the results of learners from </w:t>
      </w:r>
      <w:r w:rsidR="00240C37">
        <w:rPr>
          <w:rFonts w:ascii="Arial" w:hAnsi="Arial" w:cs="Arial"/>
          <w:sz w:val="24"/>
        </w:rPr>
        <w:t>Springbok Primary</w:t>
      </w:r>
      <w:r w:rsidR="00A844CA">
        <w:rPr>
          <w:rFonts w:ascii="Arial" w:hAnsi="Arial" w:cs="Arial"/>
          <w:sz w:val="24"/>
        </w:rPr>
        <w:t>,</w:t>
      </w:r>
      <w:r w:rsidR="00240C37">
        <w:rPr>
          <w:rFonts w:ascii="Arial" w:hAnsi="Arial" w:cs="Arial"/>
          <w:sz w:val="24"/>
        </w:rPr>
        <w:t xml:space="preserve"> Springbok</w:t>
      </w:r>
      <w:r w:rsidR="00A844CA">
        <w:rPr>
          <w:rFonts w:ascii="Arial" w:hAnsi="Arial" w:cs="Arial"/>
          <w:sz w:val="24"/>
        </w:rPr>
        <w:t>,</w:t>
      </w:r>
      <w:r w:rsidR="00240C37">
        <w:rPr>
          <w:rFonts w:ascii="Arial" w:hAnsi="Arial" w:cs="Arial"/>
          <w:sz w:val="24"/>
        </w:rPr>
        <w:t xml:space="preserve"> whose </w:t>
      </w:r>
      <w:r w:rsidR="00A844CA">
        <w:rPr>
          <w:rFonts w:ascii="Arial" w:hAnsi="Arial" w:cs="Arial"/>
          <w:sz w:val="24"/>
        </w:rPr>
        <w:t xml:space="preserve">average </w:t>
      </w:r>
      <w:r w:rsidR="00240C37">
        <w:rPr>
          <w:rFonts w:ascii="Arial" w:hAnsi="Arial" w:cs="Arial"/>
          <w:sz w:val="24"/>
        </w:rPr>
        <w:t>score was 17</w:t>
      </w:r>
      <w:proofErr w:type="gramStart"/>
      <w:r w:rsidR="00240C37">
        <w:rPr>
          <w:rFonts w:ascii="Arial" w:hAnsi="Arial" w:cs="Arial"/>
          <w:sz w:val="24"/>
        </w:rPr>
        <w:t>,65</w:t>
      </w:r>
      <w:proofErr w:type="gramEnd"/>
      <w:r w:rsidR="00240C37">
        <w:rPr>
          <w:rFonts w:ascii="Arial" w:hAnsi="Arial" w:cs="Arial"/>
          <w:sz w:val="24"/>
        </w:rPr>
        <w:t xml:space="preserve"> points higher than the other schools. It is suggested that</w:t>
      </w:r>
      <w:r w:rsidR="00EF1407">
        <w:rPr>
          <w:rFonts w:ascii="Arial" w:hAnsi="Arial" w:cs="Arial"/>
          <w:sz w:val="24"/>
        </w:rPr>
        <w:t xml:space="preserve"> such a </w:t>
      </w:r>
      <w:r w:rsidR="00240C37">
        <w:rPr>
          <w:rFonts w:ascii="Arial" w:hAnsi="Arial" w:cs="Arial"/>
          <w:sz w:val="24"/>
        </w:rPr>
        <w:t>difference</w:t>
      </w:r>
      <w:r w:rsidR="00EF1407">
        <w:rPr>
          <w:rFonts w:ascii="Arial" w:hAnsi="Arial" w:cs="Arial"/>
          <w:sz w:val="24"/>
        </w:rPr>
        <w:t xml:space="preserve"> would</w:t>
      </w:r>
      <w:r w:rsidR="00240C37">
        <w:rPr>
          <w:rFonts w:ascii="Arial" w:hAnsi="Arial" w:cs="Arial"/>
          <w:sz w:val="24"/>
        </w:rPr>
        <w:t xml:space="preserve"> equate to over 1 year of development</w:t>
      </w:r>
      <w:r w:rsidR="00A844CA">
        <w:rPr>
          <w:rFonts w:ascii="Arial" w:hAnsi="Arial" w:cs="Arial"/>
          <w:sz w:val="24"/>
        </w:rPr>
        <w:t>.</w:t>
      </w:r>
      <w:r w:rsidR="00386597">
        <w:rPr>
          <w:rFonts w:ascii="Arial" w:hAnsi="Arial" w:cs="Arial"/>
          <w:sz w:val="24"/>
        </w:rPr>
        <w:t xml:space="preserve"> The discrepancy in the scores between these schools has raised the average score on this test of the five </w:t>
      </w:r>
      <w:r w:rsidR="00AF5D0F">
        <w:rPr>
          <w:rFonts w:ascii="Arial" w:hAnsi="Arial" w:cs="Arial"/>
          <w:sz w:val="24"/>
        </w:rPr>
        <w:t xml:space="preserve">baseline </w:t>
      </w:r>
      <w:r w:rsidR="00386597">
        <w:rPr>
          <w:rFonts w:ascii="Arial" w:hAnsi="Arial" w:cs="Arial"/>
          <w:sz w:val="24"/>
        </w:rPr>
        <w:t xml:space="preserve">schools to </w:t>
      </w:r>
      <w:r w:rsidR="00386597" w:rsidRPr="00386597">
        <w:rPr>
          <w:rFonts w:ascii="Arial" w:hAnsi="Arial" w:cs="Arial"/>
          <w:b/>
          <w:sz w:val="24"/>
        </w:rPr>
        <w:t>26</w:t>
      </w:r>
      <w:proofErr w:type="gramStart"/>
      <w:r w:rsidR="00386597" w:rsidRPr="00386597">
        <w:rPr>
          <w:rFonts w:ascii="Arial" w:hAnsi="Arial" w:cs="Arial"/>
          <w:b/>
          <w:sz w:val="24"/>
        </w:rPr>
        <w:t>,51</w:t>
      </w:r>
      <w:proofErr w:type="gramEnd"/>
      <w:r w:rsidR="00386597">
        <w:rPr>
          <w:rFonts w:ascii="Arial" w:hAnsi="Arial" w:cs="Arial"/>
          <w:sz w:val="24"/>
        </w:rPr>
        <w:t xml:space="preserve"> words per learner.</w:t>
      </w:r>
    </w:p>
    <w:p w:rsidR="00901ED8" w:rsidRDefault="00922544" w:rsidP="00901ED8">
      <w:pPr>
        <w:spacing w:line="360" w:lineRule="auto"/>
        <w:jc w:val="center"/>
        <w:rPr>
          <w:rFonts w:ascii="Arial" w:hAnsi="Arial" w:cs="Arial"/>
          <w:b/>
          <w:sz w:val="24"/>
        </w:rPr>
      </w:pPr>
      <w:r>
        <w:rPr>
          <w:noProof/>
          <w:lang w:eastAsia="en-ZA"/>
        </w:rPr>
        <w:lastRenderedPageBreak/>
        <w:drawing>
          <wp:inline distT="0" distB="0" distL="0" distR="0" wp14:anchorId="5ED2926D" wp14:editId="4F485084">
            <wp:extent cx="5715000" cy="3381375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01ED8" w:rsidRPr="00901ED8" w:rsidRDefault="00901ED8" w:rsidP="001468D0">
      <w:pPr>
        <w:spacing w:line="360" w:lineRule="auto"/>
        <w:jc w:val="both"/>
        <w:rPr>
          <w:rFonts w:ascii="Arial" w:hAnsi="Arial" w:cs="Arial"/>
          <w:sz w:val="24"/>
        </w:rPr>
      </w:pPr>
      <w:r w:rsidRPr="00901ED8">
        <w:rPr>
          <w:rFonts w:ascii="Arial" w:hAnsi="Arial" w:cs="Arial"/>
          <w:sz w:val="24"/>
        </w:rPr>
        <w:t xml:space="preserve">The above </w:t>
      </w:r>
      <w:r w:rsidR="001468D0">
        <w:rPr>
          <w:rFonts w:ascii="Arial" w:hAnsi="Arial" w:cs="Arial"/>
          <w:sz w:val="24"/>
        </w:rPr>
        <w:t xml:space="preserve">figure </w:t>
      </w:r>
      <w:r w:rsidRPr="00901ED8">
        <w:rPr>
          <w:rFonts w:ascii="Arial" w:hAnsi="Arial" w:cs="Arial"/>
          <w:sz w:val="24"/>
        </w:rPr>
        <w:t>indicate</w:t>
      </w:r>
      <w:r w:rsidR="00A844CA">
        <w:rPr>
          <w:rFonts w:ascii="Arial" w:hAnsi="Arial" w:cs="Arial"/>
          <w:sz w:val="24"/>
        </w:rPr>
        <w:t xml:space="preserve">s that </w:t>
      </w:r>
      <w:r>
        <w:rPr>
          <w:rFonts w:ascii="Arial" w:hAnsi="Arial" w:cs="Arial"/>
          <w:sz w:val="24"/>
        </w:rPr>
        <w:t>6</w:t>
      </w:r>
      <w:r w:rsidR="001468D0">
        <w:rPr>
          <w:rFonts w:ascii="Arial" w:hAnsi="Arial" w:cs="Arial"/>
          <w:sz w:val="24"/>
        </w:rPr>
        <w:t>3</w:t>
      </w:r>
      <w:r>
        <w:rPr>
          <w:rFonts w:ascii="Arial" w:hAnsi="Arial" w:cs="Arial"/>
          <w:sz w:val="24"/>
        </w:rPr>
        <w:t xml:space="preserve">% of the learners scored between 0 – 32 words on the test. These scores </w:t>
      </w:r>
      <w:r w:rsidR="00D636F1">
        <w:rPr>
          <w:rFonts w:ascii="Arial" w:hAnsi="Arial" w:cs="Arial"/>
          <w:sz w:val="24"/>
        </w:rPr>
        <w:t>indicate that there is</w:t>
      </w:r>
      <w:r w:rsidR="001468D0">
        <w:rPr>
          <w:rFonts w:ascii="Arial" w:hAnsi="Arial" w:cs="Arial"/>
          <w:sz w:val="24"/>
        </w:rPr>
        <w:t xml:space="preserve"> </w:t>
      </w:r>
      <w:r w:rsidR="00370461">
        <w:rPr>
          <w:rFonts w:ascii="Arial" w:hAnsi="Arial" w:cs="Arial"/>
          <w:sz w:val="24"/>
        </w:rPr>
        <w:t xml:space="preserve">a </w:t>
      </w:r>
      <w:r w:rsidR="001468D0">
        <w:rPr>
          <w:rFonts w:ascii="Arial" w:hAnsi="Arial" w:cs="Arial"/>
          <w:sz w:val="24"/>
        </w:rPr>
        <w:t>1</w:t>
      </w:r>
      <w:r w:rsidR="00BE440E">
        <w:rPr>
          <w:rFonts w:ascii="Arial" w:hAnsi="Arial" w:cs="Arial"/>
          <w:sz w:val="24"/>
        </w:rPr>
        <w:t xml:space="preserve"> to </w:t>
      </w:r>
      <w:r w:rsidR="008D0EDC">
        <w:rPr>
          <w:rFonts w:ascii="Arial" w:hAnsi="Arial" w:cs="Arial"/>
          <w:sz w:val="24"/>
        </w:rPr>
        <w:t>2</w:t>
      </w:r>
      <w:r w:rsidR="001468D0">
        <w:rPr>
          <w:rFonts w:ascii="Arial" w:hAnsi="Arial" w:cs="Arial"/>
          <w:sz w:val="24"/>
        </w:rPr>
        <w:t xml:space="preserve"> year delay compared to learners from more advantaged school</w:t>
      </w:r>
      <w:r w:rsidR="00D636F1">
        <w:rPr>
          <w:rFonts w:ascii="Arial" w:hAnsi="Arial" w:cs="Arial"/>
          <w:sz w:val="24"/>
        </w:rPr>
        <w:t>s</w:t>
      </w:r>
      <w:r w:rsidR="001468D0">
        <w:rPr>
          <w:rFonts w:ascii="Arial" w:hAnsi="Arial" w:cs="Arial"/>
          <w:sz w:val="24"/>
        </w:rPr>
        <w:t>. It is particularly concerning that 30% of the learners from these schools can only write between 0 – 16 words at the end of Grade 1. It was however pleasing that 3</w:t>
      </w:r>
      <w:r w:rsidR="00951B6F">
        <w:rPr>
          <w:rFonts w:ascii="Arial" w:hAnsi="Arial" w:cs="Arial"/>
          <w:sz w:val="24"/>
        </w:rPr>
        <w:t>7</w:t>
      </w:r>
      <w:r w:rsidR="001468D0">
        <w:rPr>
          <w:rFonts w:ascii="Arial" w:hAnsi="Arial" w:cs="Arial"/>
          <w:sz w:val="24"/>
        </w:rPr>
        <w:t>% of the learners are approximating the level expected of a</w:t>
      </w:r>
      <w:r w:rsidR="00CD4F7D">
        <w:rPr>
          <w:rFonts w:ascii="Arial" w:hAnsi="Arial" w:cs="Arial"/>
          <w:sz w:val="24"/>
        </w:rPr>
        <w:t xml:space="preserve"> better performing</w:t>
      </w:r>
      <w:r w:rsidR="001468D0">
        <w:rPr>
          <w:rFonts w:ascii="Arial" w:hAnsi="Arial" w:cs="Arial"/>
          <w:sz w:val="24"/>
        </w:rPr>
        <w:t xml:space="preserve"> Grade 1 learner or have already exceeded (16% of learners) this level.</w:t>
      </w:r>
    </w:p>
    <w:p w:rsidR="00901ED8" w:rsidRDefault="00901ED8" w:rsidP="00240C37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6A07A0" w:rsidRPr="00A51287" w:rsidRDefault="006A07A0" w:rsidP="00240C37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A51287">
        <w:rPr>
          <w:rFonts w:ascii="Arial" w:hAnsi="Arial" w:cs="Arial"/>
          <w:b/>
          <w:sz w:val="24"/>
        </w:rPr>
        <w:t>Conclusion:</w:t>
      </w:r>
    </w:p>
    <w:p w:rsidR="006A07A0" w:rsidRPr="00AE43AB" w:rsidRDefault="004A586B" w:rsidP="00240C37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Test of Word Knowledge has yielded a set of relatively consistent scores both in comparison to previous baseline scores in Namaqua District</w:t>
      </w:r>
      <w:r w:rsidR="00A844CA">
        <w:rPr>
          <w:rFonts w:ascii="Arial" w:hAnsi="Arial" w:cs="Arial"/>
          <w:sz w:val="24"/>
        </w:rPr>
        <w:t xml:space="preserve"> (23</w:t>
      </w:r>
      <w:proofErr w:type="gramStart"/>
      <w:r w:rsidR="00A844CA">
        <w:rPr>
          <w:rFonts w:ascii="Arial" w:hAnsi="Arial" w:cs="Arial"/>
          <w:sz w:val="24"/>
        </w:rPr>
        <w:t>,45</w:t>
      </w:r>
      <w:proofErr w:type="gramEnd"/>
      <w:r w:rsidR="00A844CA">
        <w:rPr>
          <w:rFonts w:ascii="Arial" w:hAnsi="Arial" w:cs="Arial"/>
          <w:sz w:val="24"/>
        </w:rPr>
        <w:t xml:space="preserve">) </w:t>
      </w:r>
      <w:r>
        <w:rPr>
          <w:rFonts w:ascii="Arial" w:hAnsi="Arial" w:cs="Arial"/>
          <w:sz w:val="24"/>
        </w:rPr>
        <w:t xml:space="preserve">as well as between the </w:t>
      </w:r>
      <w:r w:rsidR="00370461">
        <w:rPr>
          <w:rFonts w:ascii="Arial" w:hAnsi="Arial" w:cs="Arial"/>
          <w:sz w:val="24"/>
        </w:rPr>
        <w:t xml:space="preserve">baseline </w:t>
      </w:r>
      <w:r>
        <w:rPr>
          <w:rFonts w:ascii="Arial" w:hAnsi="Arial" w:cs="Arial"/>
          <w:sz w:val="24"/>
        </w:rPr>
        <w:t>schools. This was with the exception of one of the more advantaged schools in the project, Springbok Primary. This is a</w:t>
      </w:r>
      <w:r w:rsidR="00A844CA">
        <w:rPr>
          <w:rFonts w:ascii="Arial" w:hAnsi="Arial" w:cs="Arial"/>
          <w:sz w:val="24"/>
        </w:rPr>
        <w:t>n</w:t>
      </w:r>
      <w:r>
        <w:rPr>
          <w:rFonts w:ascii="Arial" w:hAnsi="Arial" w:cs="Arial"/>
          <w:sz w:val="24"/>
        </w:rPr>
        <w:t xml:space="preserve"> interesting result which could in fact provide an internal control for a more advantaged school in the project. </w:t>
      </w:r>
      <w:r w:rsidR="00466AB2">
        <w:rPr>
          <w:rFonts w:ascii="Arial" w:hAnsi="Arial" w:cs="Arial"/>
          <w:sz w:val="24"/>
        </w:rPr>
        <w:t>There is</w:t>
      </w:r>
      <w:r w:rsidR="00A844CA">
        <w:rPr>
          <w:rFonts w:ascii="Arial" w:hAnsi="Arial" w:cs="Arial"/>
          <w:sz w:val="24"/>
        </w:rPr>
        <w:t xml:space="preserve"> a relatively large range</w:t>
      </w:r>
      <w:r w:rsidR="00466AB2">
        <w:rPr>
          <w:rFonts w:ascii="Arial" w:hAnsi="Arial" w:cs="Arial"/>
          <w:sz w:val="24"/>
        </w:rPr>
        <w:t xml:space="preserve"> of scores in the sample (0 – 72) with nearly </w:t>
      </w:r>
      <w:r w:rsidR="00D636F1">
        <w:rPr>
          <w:rFonts w:ascii="Arial" w:hAnsi="Arial" w:cs="Arial"/>
          <w:sz w:val="24"/>
        </w:rPr>
        <w:t>one</w:t>
      </w:r>
      <w:r w:rsidR="00466AB2">
        <w:rPr>
          <w:rFonts w:ascii="Arial" w:hAnsi="Arial" w:cs="Arial"/>
          <w:sz w:val="24"/>
        </w:rPr>
        <w:t xml:space="preserve"> third of</w:t>
      </w:r>
      <w:r w:rsidR="00D636F1">
        <w:rPr>
          <w:rFonts w:ascii="Arial" w:hAnsi="Arial" w:cs="Arial"/>
          <w:sz w:val="24"/>
        </w:rPr>
        <w:t xml:space="preserve"> the</w:t>
      </w:r>
      <w:r w:rsidR="00466AB2">
        <w:rPr>
          <w:rFonts w:ascii="Arial" w:hAnsi="Arial" w:cs="Arial"/>
          <w:sz w:val="24"/>
        </w:rPr>
        <w:t xml:space="preserve"> learner population who cannot write more than 16 words. There is</w:t>
      </w:r>
      <w:r w:rsidR="00D636F1">
        <w:rPr>
          <w:rFonts w:ascii="Arial" w:hAnsi="Arial" w:cs="Arial"/>
          <w:sz w:val="24"/>
        </w:rPr>
        <w:t xml:space="preserve"> therefore</w:t>
      </w:r>
      <w:r w:rsidR="00466AB2">
        <w:rPr>
          <w:rFonts w:ascii="Arial" w:hAnsi="Arial" w:cs="Arial"/>
          <w:sz w:val="24"/>
        </w:rPr>
        <w:t xml:space="preserve"> much room for improvement in the word knowledge of the Grade 1 learners in the Namaqua District.</w:t>
      </w:r>
    </w:p>
    <w:sectPr w:rsidR="006A07A0" w:rsidRPr="00AE43AB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A1C" w:rsidRDefault="005B7A1C" w:rsidP="00B91850">
      <w:pPr>
        <w:spacing w:after="0" w:line="240" w:lineRule="auto"/>
      </w:pPr>
      <w:r>
        <w:separator/>
      </w:r>
    </w:p>
  </w:endnote>
  <w:endnote w:type="continuationSeparator" w:id="0">
    <w:p w:rsidR="005B7A1C" w:rsidRDefault="005B7A1C" w:rsidP="00B91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8571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1850" w:rsidRDefault="00B918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1FB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91850" w:rsidRDefault="00B918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A1C" w:rsidRDefault="005B7A1C" w:rsidP="00B91850">
      <w:pPr>
        <w:spacing w:after="0" w:line="240" w:lineRule="auto"/>
      </w:pPr>
      <w:r>
        <w:separator/>
      </w:r>
    </w:p>
  </w:footnote>
  <w:footnote w:type="continuationSeparator" w:id="0">
    <w:p w:rsidR="005B7A1C" w:rsidRDefault="005B7A1C" w:rsidP="00B918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947"/>
    <w:rsid w:val="000158D3"/>
    <w:rsid w:val="000B64EF"/>
    <w:rsid w:val="000F4DE9"/>
    <w:rsid w:val="00124D1F"/>
    <w:rsid w:val="00135AC2"/>
    <w:rsid w:val="001468D0"/>
    <w:rsid w:val="0015375D"/>
    <w:rsid w:val="001C5F42"/>
    <w:rsid w:val="0024097F"/>
    <w:rsid w:val="00240C37"/>
    <w:rsid w:val="002501F6"/>
    <w:rsid w:val="002615E1"/>
    <w:rsid w:val="00286B6F"/>
    <w:rsid w:val="002A0A9C"/>
    <w:rsid w:val="002F3B81"/>
    <w:rsid w:val="00332191"/>
    <w:rsid w:val="00370461"/>
    <w:rsid w:val="00386597"/>
    <w:rsid w:val="00421FBE"/>
    <w:rsid w:val="00426417"/>
    <w:rsid w:val="00466AB2"/>
    <w:rsid w:val="004A586B"/>
    <w:rsid w:val="005B7A1C"/>
    <w:rsid w:val="0061220B"/>
    <w:rsid w:val="00631855"/>
    <w:rsid w:val="00680353"/>
    <w:rsid w:val="006A07A0"/>
    <w:rsid w:val="0079339F"/>
    <w:rsid w:val="007B1947"/>
    <w:rsid w:val="008122D2"/>
    <w:rsid w:val="008652B0"/>
    <w:rsid w:val="00884BFB"/>
    <w:rsid w:val="00885770"/>
    <w:rsid w:val="008D0EDC"/>
    <w:rsid w:val="00901ED8"/>
    <w:rsid w:val="00922544"/>
    <w:rsid w:val="00951B6F"/>
    <w:rsid w:val="00A51287"/>
    <w:rsid w:val="00A70E84"/>
    <w:rsid w:val="00A844CA"/>
    <w:rsid w:val="00A84D34"/>
    <w:rsid w:val="00AD7D49"/>
    <w:rsid w:val="00AE43AB"/>
    <w:rsid w:val="00AF5D0F"/>
    <w:rsid w:val="00B237A4"/>
    <w:rsid w:val="00B91850"/>
    <w:rsid w:val="00BE440E"/>
    <w:rsid w:val="00C274CF"/>
    <w:rsid w:val="00CA39EB"/>
    <w:rsid w:val="00CD4F7D"/>
    <w:rsid w:val="00D150A8"/>
    <w:rsid w:val="00D1638A"/>
    <w:rsid w:val="00D636F1"/>
    <w:rsid w:val="00DC744E"/>
    <w:rsid w:val="00EF1407"/>
    <w:rsid w:val="00F46296"/>
    <w:rsid w:val="00FD2AAF"/>
    <w:rsid w:val="00FE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94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7B1947"/>
    <w:rPr>
      <w:rFonts w:ascii="Times New Roman" w:hAnsi="Times New Roman" w:cs="Times New Roman" w:hint="default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1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947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918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85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918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85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94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7B1947"/>
    <w:rPr>
      <w:rFonts w:ascii="Times New Roman" w:hAnsi="Times New Roman" w:cs="Times New Roman" w:hint="default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1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947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918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85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918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85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Marie_Cla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ZA"/>
  <c:roundedCorners val="0"/>
  <mc:AlternateContent xmlns:mc="http://schemas.openxmlformats.org/markup-compatibility/2006">
    <mc:Choice xmlns:c14="http://schemas.microsoft.com/office/drawing/2007/8/2/chart" Requires="c14">
      <c14:style val="142"/>
    </mc:Choice>
    <mc:Fallback>
      <c:style val="4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Comparing Word Test Scores Of Grade 1 Learners From</a:t>
            </a:r>
            <a:r>
              <a:rPr lang="en-US" sz="1200" baseline="0"/>
              <a:t> Various </a:t>
            </a:r>
            <a:r>
              <a:rPr lang="en-US" sz="1200"/>
              <a:t>Schools and</a:t>
            </a:r>
            <a:r>
              <a:rPr lang="en-US" sz="1200" baseline="0"/>
              <a:t> Basic Concepts </a:t>
            </a:r>
            <a:r>
              <a:rPr lang="en-US" sz="1200"/>
              <a:t>Projects</a:t>
            </a:r>
          </a:p>
        </c:rich>
      </c:tx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4717904237873884E-2"/>
          <c:y val="0.17104698802893542"/>
          <c:w val="0.91528209576212616"/>
          <c:h val="0.6278890595992574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Sheet1!$M$27</c:f>
              <c:strCache>
                <c:ptCount val="1"/>
                <c:pt idx="0">
                  <c:v>Grade 1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Sheet1!$L$28:$L$31</c:f>
              <c:strCache>
                <c:ptCount val="4"/>
                <c:pt idx="0">
                  <c:v>Control Public School (n=12) 2014</c:v>
                </c:pt>
                <c:pt idx="1">
                  <c:v>Control Private School (n=12) 2014</c:v>
                </c:pt>
                <c:pt idx="2">
                  <c:v>Namaqua Baseline (n=220) 2010</c:v>
                </c:pt>
                <c:pt idx="3">
                  <c:v>Namaqua Baseline (n=143) 2016</c:v>
                </c:pt>
              </c:strCache>
            </c:strRef>
          </c:cat>
          <c:val>
            <c:numRef>
              <c:f>Sheet1!$M$28:$M$31</c:f>
              <c:numCache>
                <c:formatCode>General</c:formatCode>
                <c:ptCount val="4"/>
                <c:pt idx="0">
                  <c:v>23.5</c:v>
                </c:pt>
                <c:pt idx="1">
                  <c:v>49.33</c:v>
                </c:pt>
                <c:pt idx="2">
                  <c:v>23.45</c:v>
                </c:pt>
                <c:pt idx="3">
                  <c:v>26.51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box"/>
        <c:axId val="55501952"/>
        <c:axId val="55503488"/>
        <c:axId val="0"/>
      </c:bar3DChart>
      <c:catAx>
        <c:axId val="555019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55503488"/>
        <c:crosses val="autoZero"/>
        <c:auto val="1"/>
        <c:lblAlgn val="ctr"/>
        <c:lblOffset val="100"/>
        <c:noMultiLvlLbl val="0"/>
      </c:catAx>
      <c:valAx>
        <c:axId val="5550348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5550195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ZA"/>
  <c:roundedCorners val="0"/>
  <mc:AlternateContent xmlns:mc="http://schemas.openxmlformats.org/markup-compatibility/2006">
    <mc:Choice xmlns:c14="http://schemas.microsoft.com/office/drawing/2007/8/2/chart" Requires="c14">
      <c14:style val="144"/>
    </mc:Choice>
    <mc:Fallback>
      <c:style val="44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ZA" sz="1200"/>
              <a:t>Namaqua Project (Phase 2) Baseline: Word Test Results,</a:t>
            </a:r>
            <a:r>
              <a:rPr lang="en-ZA" sz="1200" baseline="0"/>
              <a:t> </a:t>
            </a:r>
          </a:p>
          <a:p>
            <a:pPr>
              <a:defRPr/>
            </a:pPr>
            <a:r>
              <a:rPr lang="en-ZA" sz="1200" baseline="0"/>
              <a:t>November 2016 (n=143)</a:t>
            </a:r>
            <a:endParaRPr lang="en-ZA" sz="1200"/>
          </a:p>
        </c:rich>
      </c:tx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0304425297623136E-2"/>
          <c:y val="0.17121309540449456"/>
          <c:w val="0.91409929779719945"/>
          <c:h val="0.61000295081458011"/>
        </c:manualLayout>
      </c:layout>
      <c:bar3DChart>
        <c:barDir val="col"/>
        <c:grouping val="clustered"/>
        <c:varyColors val="0"/>
        <c:ser>
          <c:idx val="0"/>
          <c:order val="0"/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Sheet1!$L$17:$L$22</c:f>
              <c:strCache>
                <c:ptCount val="6"/>
                <c:pt idx="0">
                  <c:v>Concordia Primary</c:v>
                </c:pt>
                <c:pt idx="1">
                  <c:v>Springbok Primary</c:v>
                </c:pt>
                <c:pt idx="2">
                  <c:v>Okiep Primary</c:v>
                </c:pt>
                <c:pt idx="3">
                  <c:v>Dr Izak van Niekerk</c:v>
                </c:pt>
                <c:pt idx="4">
                  <c:v>Ferdinand Brecher</c:v>
                </c:pt>
                <c:pt idx="5">
                  <c:v>Average score for all schools</c:v>
                </c:pt>
              </c:strCache>
            </c:strRef>
          </c:cat>
          <c:val>
            <c:numRef>
              <c:f>Sheet1!$M$17:$M$22</c:f>
              <c:numCache>
                <c:formatCode>General</c:formatCode>
                <c:ptCount val="6"/>
                <c:pt idx="0">
                  <c:v>24</c:v>
                </c:pt>
                <c:pt idx="1">
                  <c:v>42.39</c:v>
                </c:pt>
                <c:pt idx="2">
                  <c:v>26.93</c:v>
                </c:pt>
                <c:pt idx="3">
                  <c:v>23.93</c:v>
                </c:pt>
                <c:pt idx="4">
                  <c:v>24.08</c:v>
                </c:pt>
                <c:pt idx="5">
                  <c:v>26.51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box"/>
        <c:axId val="55909760"/>
        <c:axId val="55911552"/>
        <c:axId val="0"/>
      </c:bar3DChart>
      <c:catAx>
        <c:axId val="559097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55911552"/>
        <c:crosses val="autoZero"/>
        <c:auto val="1"/>
        <c:lblAlgn val="ctr"/>
        <c:lblOffset val="100"/>
        <c:noMultiLvlLbl val="0"/>
      </c:catAx>
      <c:valAx>
        <c:axId val="5591155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5590976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ZA"/>
  <c:roundedCorners val="0"/>
  <mc:AlternateContent xmlns:mc="http://schemas.openxmlformats.org/markup-compatibility/2006">
    <mc:Choice xmlns:c14="http://schemas.microsoft.com/office/drawing/2007/8/2/chart" Requires="c14">
      <c14:style val="142"/>
    </mc:Choice>
    <mc:Fallback>
      <c:style val="4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en-ZA" sz="1200"/>
              <a:t>Word Knowledge Test: Distribution</a:t>
            </a:r>
            <a:r>
              <a:rPr lang="en-ZA" sz="1200" baseline="0"/>
              <a:t> of Test Scores for Baseline Schools (n=143)</a:t>
            </a:r>
            <a:endParaRPr lang="en-ZA" sz="1200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Lbls>
            <c:dLbl>
              <c:idx val="4"/>
              <c:layout>
                <c:manualLayout>
                  <c:x val="-0.21379527559055117"/>
                  <c:y val="7.6370585255790394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Sheet1!$J$200:$J$204</c:f>
              <c:strCache>
                <c:ptCount val="5"/>
                <c:pt idx="0">
                  <c:v>0--16</c:v>
                </c:pt>
                <c:pt idx="1">
                  <c:v>17 -- 32</c:v>
                </c:pt>
                <c:pt idx="2">
                  <c:v>33 -- 48</c:v>
                </c:pt>
                <c:pt idx="3">
                  <c:v>49 --64</c:v>
                </c:pt>
                <c:pt idx="4">
                  <c:v>65 -- 80</c:v>
                </c:pt>
              </c:strCache>
            </c:strRef>
          </c:cat>
          <c:val>
            <c:numRef>
              <c:f>Sheet1!$K$200:$K$204</c:f>
              <c:numCache>
                <c:formatCode>General</c:formatCode>
                <c:ptCount val="5"/>
                <c:pt idx="0">
                  <c:v>43</c:v>
                </c:pt>
                <c:pt idx="1">
                  <c:v>47</c:v>
                </c:pt>
                <c:pt idx="2">
                  <c:v>30</c:v>
                </c:pt>
                <c:pt idx="3">
                  <c:v>17</c:v>
                </c:pt>
                <c:pt idx="4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4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</dc:creator>
  <cp:lastModifiedBy>Louis</cp:lastModifiedBy>
  <cp:revision>46</cp:revision>
  <dcterms:created xsi:type="dcterms:W3CDTF">2017-01-04T19:49:00Z</dcterms:created>
  <dcterms:modified xsi:type="dcterms:W3CDTF">2017-01-06T09:38:00Z</dcterms:modified>
</cp:coreProperties>
</file>